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138E0" w14:textId="734399B4" w:rsidR="005E298D" w:rsidRPr="00D921B1" w:rsidRDefault="00917ED9" w:rsidP="00C228A2">
      <w:pPr>
        <w:pStyle w:val="Heading1"/>
        <w:spacing w:before="120"/>
        <w:rPr>
          <w:color w:val="00B0F0"/>
          <w:szCs w:val="52"/>
        </w:rPr>
      </w:pPr>
      <w:bookmarkStart w:id="0" w:name="_GoBack"/>
      <w:bookmarkEnd w:id="0"/>
      <w:r>
        <w:rPr>
          <w:color w:val="00B0F0"/>
          <w:szCs w:val="52"/>
        </w:rPr>
        <w:t>Principal Adviser</w:t>
      </w:r>
      <w:r w:rsidR="00E4574F">
        <w:rPr>
          <w:color w:val="00B0F0"/>
          <w:szCs w:val="52"/>
        </w:rPr>
        <w:t xml:space="preserve"> </w:t>
      </w:r>
    </w:p>
    <w:p w14:paraId="403138E1" w14:textId="77777777" w:rsidR="002B063A" w:rsidRPr="00D921B1" w:rsidRDefault="00F303CD" w:rsidP="002B063A">
      <w:pPr>
        <w:pStyle w:val="Heading2"/>
        <w:rPr>
          <w:color w:val="00B0F0"/>
        </w:rPr>
      </w:pPr>
      <w:r>
        <w:rPr>
          <w:color w:val="00B0F0"/>
        </w:rPr>
        <w:t>All policy groups</w:t>
      </w:r>
    </w:p>
    <w:p w14:paraId="4F34501C" w14:textId="77777777" w:rsidR="00E4574F" w:rsidRDefault="00E4574F" w:rsidP="00E4574F">
      <w:pPr>
        <w:jc w:val="both"/>
        <w:rPr>
          <w:sz w:val="22"/>
          <w:szCs w:val="22"/>
        </w:rPr>
      </w:pPr>
      <w:r>
        <w:rPr>
          <w:sz w:val="22"/>
          <w:szCs w:val="22"/>
        </w:rPr>
        <w:t>The Ministry of Transport provides strategic and practical advice to Ministers, monitors and supports the Transport Sector Crown Entities and works in partnership with the Transport Sector Crown Entities to ensure the transport system optimises its contribution to New Zealand citizens.</w:t>
      </w:r>
    </w:p>
    <w:p w14:paraId="24F22C46" w14:textId="261A68D5" w:rsidR="00E4574F" w:rsidRPr="004F6AE7" w:rsidRDefault="00E4574F" w:rsidP="00E4574F">
      <w:pPr>
        <w:rPr>
          <w:noProof/>
          <w:sz w:val="22"/>
          <w:szCs w:val="22"/>
          <w:lang w:val="en-NZ"/>
        </w:rPr>
      </w:pPr>
      <w:r>
        <w:rPr>
          <w:noProof/>
          <w:sz w:val="22"/>
          <w:szCs w:val="22"/>
          <w:lang w:val="en-NZ"/>
        </w:rPr>
        <w:t xml:space="preserve">The </w:t>
      </w:r>
      <w:r>
        <w:rPr>
          <w:noProof/>
          <w:sz w:val="22"/>
          <w:szCs w:val="22"/>
          <w:lang w:val="en-NZ"/>
        </w:rPr>
        <w:t xml:space="preserve">Principal </w:t>
      </w:r>
      <w:r>
        <w:rPr>
          <w:noProof/>
          <w:sz w:val="22"/>
          <w:szCs w:val="22"/>
          <w:lang w:val="en-NZ"/>
        </w:rPr>
        <w:t>Adviser</w:t>
      </w:r>
      <w:r w:rsidRPr="004F6AE7">
        <w:rPr>
          <w:noProof/>
          <w:sz w:val="22"/>
          <w:szCs w:val="22"/>
          <w:lang w:val="en-NZ"/>
        </w:rPr>
        <w:t xml:space="preserve"> role is part of </w:t>
      </w:r>
      <w:r>
        <w:rPr>
          <w:noProof/>
          <w:sz w:val="22"/>
          <w:szCs w:val="22"/>
          <w:lang w:val="en-NZ"/>
        </w:rPr>
        <w:t>our</w:t>
      </w:r>
      <w:r w:rsidRPr="004F6AE7">
        <w:rPr>
          <w:noProof/>
          <w:sz w:val="22"/>
          <w:szCs w:val="22"/>
          <w:lang w:val="en-NZ"/>
        </w:rPr>
        <w:t xml:space="preserve"> Strategy &amp; Investment Group or the Regulatory &amp; Data Group. </w:t>
      </w:r>
    </w:p>
    <w:p w14:paraId="799934B2" w14:textId="77777777" w:rsidR="00E4574F" w:rsidRPr="004F6AE7" w:rsidRDefault="00E4574F" w:rsidP="00E4574F">
      <w:pPr>
        <w:rPr>
          <w:noProof/>
          <w:sz w:val="22"/>
          <w:szCs w:val="22"/>
          <w:lang w:val="en-NZ"/>
        </w:rPr>
      </w:pPr>
      <w:r w:rsidRPr="004F6AE7">
        <w:rPr>
          <w:noProof/>
          <w:sz w:val="22"/>
          <w:szCs w:val="22"/>
          <w:lang w:val="en-NZ"/>
        </w:rPr>
        <w:t xml:space="preserve">The Strategy &amp; Investment Group maintains an overview of transport strategy for New Zealand. They provide high level strategic design and quality, timely and effective policy advice and support for the Ministry and the transport sector. </w:t>
      </w:r>
    </w:p>
    <w:p w14:paraId="05878482" w14:textId="77777777" w:rsidR="00E4574F" w:rsidRPr="004F6AE7" w:rsidRDefault="00E4574F" w:rsidP="00E4574F">
      <w:pPr>
        <w:rPr>
          <w:noProof/>
          <w:sz w:val="22"/>
          <w:szCs w:val="22"/>
          <w:lang w:val="en-NZ"/>
        </w:rPr>
      </w:pPr>
      <w:r w:rsidRPr="004F6AE7">
        <w:rPr>
          <w:noProof/>
          <w:sz w:val="22"/>
          <w:szCs w:val="22"/>
          <w:lang w:val="en-NZ"/>
        </w:rPr>
        <w:t xml:space="preserve">The Regulatory &amp; Data Group is the centre of excellence for quality, timely and effective regulatory policy, and evidence based analysis for the Ministry and the transport sector. </w:t>
      </w:r>
    </w:p>
    <w:p w14:paraId="78579C3F" w14:textId="7A5A8B7A" w:rsidR="00E4574F" w:rsidRPr="00E4574F" w:rsidRDefault="00E4574F" w:rsidP="00E4574F">
      <w:pPr>
        <w:pStyle w:val="Bullet"/>
        <w:numPr>
          <w:ilvl w:val="0"/>
          <w:numId w:val="0"/>
        </w:numPr>
        <w:rPr>
          <w:noProof/>
          <w:sz w:val="22"/>
          <w:szCs w:val="22"/>
          <w:lang w:val="en-NZ"/>
        </w:rPr>
      </w:pPr>
      <w:r w:rsidRPr="00E4574F">
        <w:rPr>
          <w:noProof/>
          <w:sz w:val="22"/>
          <w:szCs w:val="22"/>
          <w:lang w:val="en-NZ"/>
        </w:rPr>
        <w:t>The Principal Adviser is a subject domain leadership position in the Ministry.  The Principal Adviser has responsibility for providing thought leadership and supporting the overall capability of the team</w:t>
      </w:r>
      <w:r>
        <w:rPr>
          <w:noProof/>
          <w:sz w:val="22"/>
          <w:szCs w:val="22"/>
          <w:lang w:val="en-NZ"/>
        </w:rPr>
        <w:t>,</w:t>
      </w:r>
      <w:r w:rsidRPr="00E4574F">
        <w:rPr>
          <w:noProof/>
          <w:sz w:val="22"/>
          <w:szCs w:val="22"/>
          <w:lang w:val="en-NZ"/>
        </w:rPr>
        <w:t xml:space="preserve"> as well as the delivery of their key objectives.</w:t>
      </w:r>
    </w:p>
    <w:p w14:paraId="403138E3" w14:textId="77777777" w:rsidR="005E298D" w:rsidRPr="00C228A2" w:rsidRDefault="00965942" w:rsidP="00E4574F">
      <w:pPr>
        <w:pStyle w:val="Bullet"/>
        <w:spacing w:before="120"/>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F303CD">
        <w:rPr>
          <w:sz w:val="22"/>
          <w:szCs w:val="22"/>
        </w:rPr>
        <w:t>Policy Manager</w:t>
      </w:r>
    </w:p>
    <w:p w14:paraId="403138E4" w14:textId="77777777"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r w:rsidR="00F303CD">
        <w:rPr>
          <w:b w:val="0"/>
          <w:color w:val="auto"/>
          <w:sz w:val="22"/>
          <w:szCs w:val="22"/>
        </w:rPr>
        <w:t>/Auckland</w:t>
      </w:r>
    </w:p>
    <w:p w14:paraId="403138E5" w14:textId="77777777"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14:paraId="403138E6" w14:textId="77777777"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14:paraId="403138E7" w14:textId="77777777"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14:paraId="403138E8" w14:textId="77777777"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w:t>
      </w:r>
      <w:proofErr w:type="spellStart"/>
      <w:r w:rsidRPr="00C228A2">
        <w:rPr>
          <w:rFonts w:asciiTheme="minorHAnsi" w:hAnsiTheme="minorHAnsi"/>
          <w:sz w:val="22"/>
          <w:szCs w:val="22"/>
        </w:rPr>
        <w:t>Inc</w:t>
      </w:r>
      <w:proofErr w:type="spellEnd"/>
      <w:r w:rsidRPr="00C228A2">
        <w:rPr>
          <w:rFonts w:asciiTheme="minorHAnsi" w:hAnsiTheme="minorHAnsi"/>
          <w:sz w:val="22"/>
          <w:szCs w:val="22"/>
        </w:rPr>
        <w:t xml:space="preserve">, the business sector, and our international connections, but at the heart of all of it is people. </w:t>
      </w:r>
    </w:p>
    <w:p w14:paraId="403138E9" w14:textId="77777777"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14:paraId="403138EA" w14:textId="77777777"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10"/>
        <w:gridCol w:w="8363"/>
      </w:tblGrid>
      <w:tr w:rsidR="00D265E9" w:rsidRPr="00D265E9" w14:paraId="403138F1" w14:textId="77777777"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EB" w14:textId="77777777" w:rsidR="00D265E9" w:rsidRPr="00ED224E" w:rsidRDefault="00D265E9" w:rsidP="00D265E9">
            <w:pPr>
              <w:pStyle w:val="Tablenormal0"/>
              <w:spacing w:before="120"/>
              <w:ind w:left="-108"/>
              <w:jc w:val="center"/>
              <w:rPr>
                <w:b/>
                <w:color w:val="FFFFFF" w:themeColor="background1"/>
                <w:sz w:val="23"/>
                <w:szCs w:val="23"/>
              </w:rPr>
            </w:pPr>
          </w:p>
          <w:p w14:paraId="403138EC" w14:textId="77777777" w:rsidR="00D265E9" w:rsidRPr="00ED224E" w:rsidRDefault="00D265E9" w:rsidP="00E4574F">
            <w:pPr>
              <w:pStyle w:val="Tablenormal0"/>
              <w:spacing w:before="0"/>
              <w:ind w:left="-108"/>
              <w:jc w:val="center"/>
              <w:rPr>
                <w:b/>
                <w:color w:val="FFFFFF" w:themeColor="background1"/>
                <w:sz w:val="28"/>
                <w:szCs w:val="28"/>
              </w:rPr>
            </w:pPr>
            <w:r w:rsidRPr="00ED224E">
              <w:rPr>
                <w:b/>
                <w:color w:val="FFFFFF" w:themeColor="background1"/>
                <w:sz w:val="28"/>
                <w:szCs w:val="28"/>
              </w:rPr>
              <w:t>INVESTED</w:t>
            </w:r>
          </w:p>
          <w:p w14:paraId="403138ED" w14:textId="77777777" w:rsidR="00D265E9" w:rsidRPr="00ED224E" w:rsidRDefault="00D265E9" w:rsidP="00D265E9">
            <w:pPr>
              <w:pStyle w:val="Heading3"/>
              <w:jc w:val="center"/>
              <w:rPr>
                <w:color w:val="FFFFFF" w:themeColor="background1"/>
                <w:sz w:val="23"/>
                <w:szCs w:val="23"/>
              </w:rPr>
            </w:pPr>
          </w:p>
        </w:tc>
        <w:tc>
          <w:tcPr>
            <w:tcW w:w="8363" w:type="dxa"/>
            <w:tcBorders>
              <w:left w:val="single" w:sz="6" w:space="0" w:color="auto"/>
            </w:tcBorders>
          </w:tcPr>
          <w:p w14:paraId="403138EE" w14:textId="77777777" w:rsidR="00014D61" w:rsidRDefault="00014D61" w:rsidP="00D265E9">
            <w:pPr>
              <w:pStyle w:val="Heading3"/>
              <w:ind w:left="176"/>
              <w:rPr>
                <w:color w:val="auto"/>
                <w:sz w:val="22"/>
                <w:szCs w:val="22"/>
              </w:rPr>
            </w:pPr>
          </w:p>
          <w:p w14:paraId="403138EF" w14:textId="77777777" w:rsidR="00D265E9" w:rsidRPr="00C228A2" w:rsidRDefault="00D265E9" w:rsidP="00D265E9">
            <w:pPr>
              <w:pStyle w:val="Heading3"/>
              <w:ind w:left="176"/>
              <w:rPr>
                <w:color w:val="auto"/>
                <w:sz w:val="22"/>
                <w:szCs w:val="22"/>
              </w:rPr>
            </w:pPr>
            <w:r w:rsidRPr="00C228A2">
              <w:rPr>
                <w:color w:val="auto"/>
                <w:sz w:val="22"/>
                <w:szCs w:val="22"/>
              </w:rPr>
              <w:t>We are committed and responsible</w:t>
            </w:r>
          </w:p>
          <w:p w14:paraId="403138F0" w14:textId="77777777" w:rsidR="00D265E9" w:rsidRPr="00C228A2" w:rsidRDefault="00D265E9" w:rsidP="00014D61">
            <w:pPr>
              <w:pStyle w:val="Tablebullet"/>
              <w:numPr>
                <w:ilvl w:val="0"/>
                <w:numId w:val="0"/>
              </w:numPr>
              <w:rPr>
                <w:sz w:val="22"/>
                <w:szCs w:val="22"/>
              </w:rPr>
            </w:pPr>
          </w:p>
        </w:tc>
      </w:tr>
      <w:tr w:rsidR="00984C82" w:rsidRPr="00D265E9" w14:paraId="403138F7" w14:textId="77777777" w:rsidTr="00014D61">
        <w:trPr>
          <w:trHeight w:val="73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F2" w14:textId="77777777" w:rsidR="00984C82" w:rsidRPr="00ED224E" w:rsidRDefault="00984C82" w:rsidP="00984C82">
            <w:pPr>
              <w:pStyle w:val="Tablenormal0"/>
              <w:spacing w:before="80"/>
              <w:ind w:left="-108"/>
              <w:jc w:val="center"/>
              <w:rPr>
                <w:b/>
                <w:color w:val="FFFFFF" w:themeColor="background1"/>
                <w:sz w:val="23"/>
                <w:szCs w:val="23"/>
              </w:rPr>
            </w:pPr>
          </w:p>
          <w:p w14:paraId="403138F3" w14:textId="77777777" w:rsidR="00984C82" w:rsidRPr="00ED224E" w:rsidRDefault="00984C82" w:rsidP="00984C82">
            <w:pPr>
              <w:pStyle w:val="Tablenormal0"/>
              <w:spacing w:before="80"/>
              <w:ind w:left="-108"/>
              <w:jc w:val="center"/>
              <w:rPr>
                <w:b/>
                <w:color w:val="FFFFFF" w:themeColor="background1"/>
                <w:sz w:val="28"/>
                <w:szCs w:val="28"/>
              </w:rPr>
            </w:pPr>
            <w:r w:rsidRPr="00ED224E">
              <w:rPr>
                <w:b/>
                <w:color w:val="FFFFFF" w:themeColor="background1"/>
                <w:sz w:val="28"/>
                <w:szCs w:val="28"/>
              </w:rPr>
              <w:t>BOLD</w:t>
            </w:r>
          </w:p>
          <w:p w14:paraId="403138F4" w14:textId="77777777" w:rsidR="00984C82" w:rsidRPr="00ED224E" w:rsidRDefault="00984C82" w:rsidP="00984C82">
            <w:pPr>
              <w:pStyle w:val="Heading3"/>
              <w:jc w:val="center"/>
              <w:rPr>
                <w:color w:val="FFFFFF" w:themeColor="background1"/>
                <w:sz w:val="23"/>
                <w:szCs w:val="23"/>
              </w:rPr>
            </w:pPr>
          </w:p>
        </w:tc>
        <w:tc>
          <w:tcPr>
            <w:tcW w:w="8363" w:type="dxa"/>
            <w:tcBorders>
              <w:left w:val="single" w:sz="6" w:space="0" w:color="auto"/>
            </w:tcBorders>
          </w:tcPr>
          <w:p w14:paraId="403138F5" w14:textId="77777777" w:rsidR="00014D61" w:rsidRDefault="00014D61" w:rsidP="00014D61">
            <w:pPr>
              <w:pStyle w:val="Heading3"/>
              <w:ind w:left="176"/>
              <w:rPr>
                <w:color w:val="auto"/>
                <w:sz w:val="22"/>
                <w:szCs w:val="22"/>
              </w:rPr>
            </w:pPr>
          </w:p>
          <w:p w14:paraId="403138F6" w14:textId="77777777" w:rsidR="00D265E9" w:rsidRPr="00014D61" w:rsidRDefault="00984C82" w:rsidP="00014D61">
            <w:pPr>
              <w:pStyle w:val="Heading3"/>
              <w:ind w:left="176"/>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14:paraId="403138FD" w14:textId="77777777" w:rsidTr="00014D61">
        <w:trPr>
          <w:trHeight w:val="52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F8" w14:textId="77777777" w:rsidR="00984C82" w:rsidRPr="00ED224E" w:rsidRDefault="00984C82" w:rsidP="0057346E">
            <w:pPr>
              <w:pStyle w:val="Heading3"/>
              <w:jc w:val="center"/>
              <w:rPr>
                <w:color w:val="FFFFFF" w:themeColor="background1"/>
                <w:sz w:val="23"/>
                <w:szCs w:val="23"/>
              </w:rPr>
            </w:pPr>
          </w:p>
          <w:p w14:paraId="403138F9" w14:textId="77777777" w:rsidR="00984C82" w:rsidRPr="00ED224E" w:rsidRDefault="00984C82" w:rsidP="00E4574F">
            <w:pPr>
              <w:pStyle w:val="Heading3"/>
              <w:spacing w:before="0" w:after="480"/>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tcPr>
          <w:p w14:paraId="403138FA" w14:textId="77777777" w:rsidR="00014D61" w:rsidRDefault="00014D61" w:rsidP="0057346E">
            <w:pPr>
              <w:pStyle w:val="Heading3"/>
              <w:ind w:left="176"/>
              <w:rPr>
                <w:color w:val="auto"/>
                <w:sz w:val="22"/>
                <w:szCs w:val="22"/>
              </w:rPr>
            </w:pPr>
          </w:p>
          <w:p w14:paraId="403138FB" w14:textId="77777777" w:rsidR="00984C82" w:rsidRPr="00C228A2" w:rsidRDefault="00984C82" w:rsidP="0057346E">
            <w:pPr>
              <w:pStyle w:val="Heading3"/>
              <w:ind w:left="176"/>
              <w:rPr>
                <w:color w:val="auto"/>
                <w:sz w:val="22"/>
                <w:szCs w:val="22"/>
              </w:rPr>
            </w:pPr>
            <w:r w:rsidRPr="00C228A2">
              <w:rPr>
                <w:color w:val="auto"/>
                <w:sz w:val="22"/>
                <w:szCs w:val="22"/>
              </w:rPr>
              <w:t>We are connected and journey with others</w:t>
            </w:r>
          </w:p>
          <w:p w14:paraId="403138FC" w14:textId="77777777" w:rsidR="00984C82" w:rsidRPr="00C228A2" w:rsidRDefault="00984C82" w:rsidP="0057346E">
            <w:pPr>
              <w:pStyle w:val="Tablebullet"/>
              <w:numPr>
                <w:ilvl w:val="0"/>
                <w:numId w:val="0"/>
              </w:numPr>
              <w:rPr>
                <w:sz w:val="22"/>
                <w:szCs w:val="22"/>
              </w:rPr>
            </w:pPr>
          </w:p>
        </w:tc>
      </w:tr>
    </w:tbl>
    <w:p w14:paraId="403138FE" w14:textId="77777777"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1134"/>
        <w:gridCol w:w="8647"/>
      </w:tblGrid>
      <w:tr w:rsidR="00D921B1" w:rsidRPr="004C06B0" w14:paraId="40313900" w14:textId="77777777" w:rsidTr="006F4B43">
        <w:trPr>
          <w:cantSplit/>
          <w:tblHeader/>
        </w:trPr>
        <w:tc>
          <w:tcPr>
            <w:tcW w:w="9781" w:type="dxa"/>
            <w:gridSpan w:val="2"/>
            <w:shd w:val="clear" w:color="auto" w:fill="auto"/>
          </w:tcPr>
          <w:p w14:paraId="403138FF" w14:textId="77777777"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14:paraId="4031390F" w14:textId="77777777" w:rsidTr="006F4B43">
        <w:tc>
          <w:tcPr>
            <w:tcW w:w="9781" w:type="dxa"/>
            <w:gridSpan w:val="2"/>
          </w:tcPr>
          <w:p w14:paraId="40313902" w14:textId="77777777" w:rsidR="00F303CD" w:rsidRPr="00F303CD" w:rsidRDefault="00F303CD" w:rsidP="00F303CD">
            <w:pPr>
              <w:rPr>
                <w:rFonts w:asciiTheme="minorHAnsi" w:hAnsiTheme="minorHAnsi"/>
                <w:noProof/>
                <w:sz w:val="22"/>
                <w:szCs w:val="22"/>
                <w:lang w:val="en-NZ"/>
              </w:rPr>
            </w:pPr>
            <w:r w:rsidRPr="00F303CD">
              <w:rPr>
                <w:rFonts w:asciiTheme="minorHAnsi" w:hAnsiTheme="minorHAnsi"/>
                <w:noProof/>
                <w:sz w:val="22"/>
                <w:szCs w:val="22"/>
                <w:lang w:val="en-NZ"/>
              </w:rPr>
              <w:t>This role is responsible for:</w:t>
            </w:r>
          </w:p>
          <w:p w14:paraId="40313903"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 xml:space="preserve">Partnering with the Policy Manager to drive the strategic policy agenda and contributing to the development and implementation of the strategy for the team </w:t>
            </w:r>
          </w:p>
          <w:p w14:paraId="40313904"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sz w:val="22"/>
                <w:szCs w:val="22"/>
                <w:lang w:val="en-NZ"/>
              </w:rPr>
              <w:t xml:space="preserve">Developing, testing, and implementing new ideas and policy frameworks that support the provision of forward focused expert advice. </w:t>
            </w:r>
          </w:p>
          <w:p w14:paraId="40313905" w14:textId="77777777" w:rsidR="00F303CD" w:rsidRPr="00F303CD" w:rsidRDefault="00F303CD" w:rsidP="006D42B0">
            <w:pPr>
              <w:pStyle w:val="ListParagraph"/>
              <w:numPr>
                <w:ilvl w:val="0"/>
                <w:numId w:val="17"/>
              </w:numPr>
              <w:spacing w:before="120" w:after="120"/>
              <w:contextualSpacing/>
              <w:rPr>
                <w:sz w:val="22"/>
                <w:szCs w:val="22"/>
                <w:lang w:val="en-NZ" w:eastAsia="en-NZ"/>
              </w:rPr>
            </w:pPr>
            <w:r w:rsidRPr="00F303CD">
              <w:rPr>
                <w:sz w:val="22"/>
                <w:szCs w:val="22"/>
                <w:lang w:val="en-NZ" w:eastAsia="en-NZ"/>
              </w:rPr>
              <w:t>Providing policy advice and leading, shaping, and managing key policy projects and projects teams in risky, complex, ambiguous or sensitive policy areas</w:t>
            </w:r>
          </w:p>
          <w:p w14:paraId="40313906" w14:textId="77777777" w:rsidR="00F303CD" w:rsidRPr="00F303CD" w:rsidRDefault="00F303CD" w:rsidP="006D42B0">
            <w:pPr>
              <w:pStyle w:val="ListParagraph"/>
              <w:numPr>
                <w:ilvl w:val="0"/>
                <w:numId w:val="17"/>
              </w:numPr>
              <w:spacing w:before="120" w:after="120"/>
              <w:contextualSpacing/>
              <w:rPr>
                <w:rFonts w:asciiTheme="minorHAnsi" w:hAnsiTheme="minorHAnsi"/>
                <w:strike/>
                <w:noProof/>
                <w:sz w:val="22"/>
                <w:szCs w:val="22"/>
                <w:lang w:val="en-NZ"/>
              </w:rPr>
            </w:pPr>
            <w:r w:rsidRPr="00F303CD">
              <w:rPr>
                <w:rFonts w:asciiTheme="minorHAnsi" w:hAnsiTheme="minorHAnsi"/>
                <w:noProof/>
                <w:sz w:val="22"/>
                <w:szCs w:val="22"/>
                <w:lang w:val="en-NZ"/>
              </w:rPr>
              <w:t>Supporting the team to ensure delivery of high quality data advice and results to maximise the contribution that the team makes to Ministry outcomes and government goals</w:t>
            </w:r>
          </w:p>
          <w:p w14:paraId="40313907"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Providing thought leadership to inform, drive and challenge Ministry thinking and support policy recommendations</w:t>
            </w:r>
          </w:p>
          <w:p w14:paraId="40313908"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Effectively influencing on domain topics through engagement and communication with senior stakeholders</w:t>
            </w:r>
          </w:p>
          <w:p w14:paraId="40313909"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Enhancing the overall capability of the team through coaching and mentoring team members during their day to day work, and against their longer term development plans</w:t>
            </w:r>
          </w:p>
          <w:p w14:paraId="4031390A"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Establishing and developing productive relationships with other transport sector agencies and the wider government sector</w:t>
            </w:r>
          </w:p>
          <w:p w14:paraId="4031390B"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Taking a leadership role in cross-Ministry and cross-government policy projects and appropriately r</w:t>
            </w:r>
            <w:r w:rsidRPr="00F303CD">
              <w:rPr>
                <w:rFonts w:asciiTheme="minorHAnsi" w:hAnsiTheme="minorHAnsi" w:cs="Arial"/>
                <w:sz w:val="22"/>
                <w:szCs w:val="22"/>
                <w:lang w:val="en-NZ"/>
              </w:rPr>
              <w:t>epresenting Group or Ministry views</w:t>
            </w:r>
          </w:p>
          <w:p w14:paraId="4031390C"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Driving international best practice and creating opportunities for robust debate for the transport agenda</w:t>
            </w:r>
          </w:p>
          <w:p w14:paraId="4031390D"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Identifying risks, looking for opportunities, and thinking about the next generation of policy issues in transport</w:t>
            </w:r>
          </w:p>
          <w:p w14:paraId="4031390E" w14:textId="77777777" w:rsidR="00D921B1" w:rsidRPr="00C228A2" w:rsidRDefault="00D921B1" w:rsidP="006F4B43">
            <w:pPr>
              <w:pStyle w:val="Tablebullet"/>
              <w:numPr>
                <w:ilvl w:val="0"/>
                <w:numId w:val="0"/>
              </w:numPr>
              <w:spacing w:before="60" w:after="60"/>
              <w:ind w:left="357"/>
              <w:jc w:val="both"/>
              <w:rPr>
                <w:sz w:val="22"/>
                <w:szCs w:val="22"/>
              </w:rPr>
            </w:pPr>
          </w:p>
        </w:tc>
      </w:tr>
      <w:tr w:rsidR="004C06B0" w:rsidRPr="004C06B0" w14:paraId="40313911" w14:textId="77777777" w:rsidTr="006F4B43">
        <w:trPr>
          <w:cantSplit/>
          <w:tblHeader/>
        </w:trPr>
        <w:tc>
          <w:tcPr>
            <w:tcW w:w="9781" w:type="dxa"/>
            <w:gridSpan w:val="2"/>
            <w:shd w:val="clear" w:color="auto" w:fill="auto"/>
          </w:tcPr>
          <w:p w14:paraId="40313910" w14:textId="77777777" w:rsidR="004C06B0" w:rsidRPr="004C06B0" w:rsidRDefault="0016618A" w:rsidP="00267973">
            <w:pPr>
              <w:pStyle w:val="Tableheading"/>
              <w:rPr>
                <w:color w:val="00B0F0"/>
              </w:rPr>
            </w:pPr>
            <w:r w:rsidRPr="0016618A">
              <w:rPr>
                <w:color w:val="00B0F0"/>
                <w:szCs w:val="26"/>
              </w:rPr>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14:paraId="40313917" w14:textId="77777777" w:rsidTr="006F4B43">
        <w:tc>
          <w:tcPr>
            <w:tcW w:w="9781" w:type="dxa"/>
            <w:gridSpan w:val="2"/>
          </w:tcPr>
          <w:p w14:paraId="40313912" w14:textId="77777777"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 xml:space="preserve">At </w:t>
            </w:r>
            <w:proofErr w:type="spellStart"/>
            <w:r w:rsidRPr="00C228A2">
              <w:rPr>
                <w:sz w:val="22"/>
                <w:szCs w:val="22"/>
              </w:rPr>
              <w:t>MoT</w:t>
            </w:r>
            <w:proofErr w:type="spellEnd"/>
            <w:r w:rsidRPr="00C228A2">
              <w:rPr>
                <w:sz w:val="22"/>
                <w:szCs w:val="22"/>
              </w:rPr>
              <w:t xml:space="preserve"> we expect all employees to:</w:t>
            </w:r>
          </w:p>
          <w:p w14:paraId="40313913" w14:textId="77777777"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14:paraId="40313914" w14:textId="77777777"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14:paraId="40313915" w14:textId="77777777"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14:paraId="40313916" w14:textId="77777777"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14:paraId="40313919" w14:textId="77777777" w:rsidTr="006F4B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781" w:type="dxa"/>
            <w:gridSpan w:val="2"/>
            <w:tcBorders>
              <w:top w:val="nil"/>
              <w:left w:val="nil"/>
              <w:bottom w:val="single" w:sz="4" w:space="0" w:color="auto"/>
              <w:right w:val="nil"/>
            </w:tcBorders>
            <w:shd w:val="clear" w:color="auto" w:fill="auto"/>
          </w:tcPr>
          <w:p w14:paraId="40313918" w14:textId="77777777"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4C06B0" w:rsidRPr="00C228A2" w14:paraId="4031391C" w14:textId="77777777" w:rsidTr="006F4B4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031391A" w14:textId="77777777" w:rsidR="004C06B0" w:rsidRPr="00C228A2" w:rsidRDefault="004C06B0" w:rsidP="005E298D">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14:paraId="4031391B"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4C06B0" w:rsidRPr="00C228A2" w14:paraId="4031391F"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4031391D"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1E"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Policy teams</w:t>
            </w:r>
          </w:p>
        </w:tc>
      </w:tr>
      <w:tr w:rsidR="004C06B0" w:rsidRPr="00C228A2" w14:paraId="40313922"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40313920"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1"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All managers and staff</w:t>
            </w:r>
          </w:p>
        </w:tc>
      </w:tr>
      <w:tr w:rsidR="004C06B0" w:rsidRPr="00C228A2" w14:paraId="40313925" w14:textId="77777777" w:rsidTr="004C06B0">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14:paraId="40313923" w14:textId="77777777" w:rsidR="004C06B0" w:rsidRPr="00C228A2" w:rsidRDefault="004C06B0" w:rsidP="005E298D">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4" w14:textId="77777777" w:rsidR="004C06B0" w:rsidRPr="00C228A2" w:rsidRDefault="00F303CD" w:rsidP="0046529F">
            <w:pPr>
              <w:pStyle w:val="Tablenormalcondensed"/>
              <w:jc w:val="both"/>
              <w:rPr>
                <w:rFonts w:asciiTheme="minorHAnsi" w:hAnsiTheme="minorHAnsi"/>
                <w:sz w:val="22"/>
                <w:szCs w:val="22"/>
              </w:rPr>
            </w:pPr>
            <w:r>
              <w:rPr>
                <w:rFonts w:asciiTheme="minorHAnsi" w:hAnsiTheme="minorHAnsi"/>
                <w:sz w:val="22"/>
                <w:szCs w:val="22"/>
              </w:rPr>
              <w:t>Transport and Associate Minister and their offices</w:t>
            </w:r>
          </w:p>
        </w:tc>
      </w:tr>
      <w:tr w:rsidR="004C06B0" w:rsidRPr="00C228A2" w14:paraId="40313928"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40313926"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7" w14:textId="77777777" w:rsidR="004C06B0" w:rsidRPr="00C228A2" w:rsidRDefault="00F303CD" w:rsidP="005E298D">
            <w:pPr>
              <w:pStyle w:val="Tablenormalcondensed"/>
              <w:rPr>
                <w:rFonts w:asciiTheme="minorHAnsi" w:hAnsiTheme="minorHAnsi" w:cs="Arial Mäori"/>
                <w:sz w:val="22"/>
                <w:szCs w:val="22"/>
              </w:rPr>
            </w:pPr>
            <w:r>
              <w:rPr>
                <w:rFonts w:asciiTheme="minorHAnsi" w:hAnsiTheme="minorHAnsi" w:cs="Arial Mäori"/>
                <w:sz w:val="22"/>
                <w:szCs w:val="22"/>
              </w:rPr>
              <w:t>Transport Sector Entities</w:t>
            </w:r>
          </w:p>
        </w:tc>
      </w:tr>
      <w:tr w:rsidR="004C06B0" w:rsidRPr="00C228A2" w14:paraId="4031392B"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40313929"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A" w14:textId="77777777" w:rsidR="004C06B0" w:rsidRPr="00C228A2" w:rsidRDefault="00F303CD" w:rsidP="005E298D">
            <w:pPr>
              <w:pStyle w:val="Tablenormalcondensed"/>
              <w:rPr>
                <w:rFonts w:asciiTheme="minorHAnsi" w:hAnsiTheme="minorHAnsi" w:cs="Arial Mäori"/>
                <w:sz w:val="22"/>
                <w:szCs w:val="22"/>
              </w:rPr>
            </w:pPr>
            <w:r>
              <w:rPr>
                <w:rFonts w:asciiTheme="minorHAnsi" w:hAnsiTheme="minorHAnsi" w:cs="Arial Mäori"/>
                <w:sz w:val="22"/>
                <w:szCs w:val="22"/>
              </w:rPr>
              <w:t>Other government agencies, crown entities and other organisations</w:t>
            </w:r>
          </w:p>
        </w:tc>
      </w:tr>
    </w:tbl>
    <w:p w14:paraId="4031392C" w14:textId="77777777" w:rsidR="004C06B0" w:rsidRDefault="004C06B0">
      <w:r>
        <w:rPr>
          <w:b/>
        </w:rPr>
        <w:br w:type="page"/>
      </w:r>
    </w:p>
    <w:tbl>
      <w:tblPr>
        <w:tblStyle w:val="Blanktable"/>
        <w:tblW w:w="9781" w:type="dxa"/>
        <w:tblLook w:val="04A0" w:firstRow="1" w:lastRow="0" w:firstColumn="1" w:lastColumn="0" w:noHBand="0" w:noVBand="1"/>
      </w:tblPr>
      <w:tblGrid>
        <w:gridCol w:w="9781"/>
      </w:tblGrid>
      <w:tr w:rsidR="004C06B0" w:rsidRPr="004C06B0" w14:paraId="4031392E" w14:textId="77777777" w:rsidTr="006F4B43">
        <w:trPr>
          <w:cantSplit/>
          <w:tblHeader/>
        </w:trPr>
        <w:tc>
          <w:tcPr>
            <w:tcW w:w="9781" w:type="dxa"/>
            <w:shd w:val="clear" w:color="auto" w:fill="auto"/>
          </w:tcPr>
          <w:p w14:paraId="4031392D" w14:textId="77777777" w:rsidR="004C06B0" w:rsidRPr="004C06B0" w:rsidRDefault="004C06B0" w:rsidP="004C06B0">
            <w:pPr>
              <w:pStyle w:val="Tableheading"/>
              <w:rPr>
                <w:color w:val="00B0F0"/>
              </w:rPr>
            </w:pPr>
            <w:r w:rsidRPr="004C06B0">
              <w:rPr>
                <w:b w:val="0"/>
                <w:color w:val="00B0F0"/>
                <w:sz w:val="24"/>
              </w:rPr>
              <w:br w:type="page"/>
            </w:r>
            <w:r w:rsidRPr="004C06B0">
              <w:rPr>
                <w:color w:val="00B0F0"/>
              </w:rPr>
              <w:t>What you will bring specifically</w:t>
            </w:r>
          </w:p>
        </w:tc>
      </w:tr>
      <w:tr w:rsidR="004C06B0" w:rsidRPr="00C228A2" w14:paraId="40313945" w14:textId="77777777" w:rsidTr="006F4B43">
        <w:tc>
          <w:tcPr>
            <w:tcW w:w="9781" w:type="dxa"/>
          </w:tcPr>
          <w:p w14:paraId="4031392F" w14:textId="77777777" w:rsidR="004C06B0" w:rsidRPr="00C228A2" w:rsidRDefault="004C06B0" w:rsidP="005E298D">
            <w:pPr>
              <w:pStyle w:val="Tablenormal0"/>
              <w:rPr>
                <w:b/>
                <w:bCs/>
                <w:sz w:val="22"/>
                <w:szCs w:val="22"/>
              </w:rPr>
            </w:pPr>
            <w:r w:rsidRPr="00C228A2">
              <w:rPr>
                <w:b/>
                <w:bCs/>
                <w:sz w:val="22"/>
                <w:szCs w:val="22"/>
              </w:rPr>
              <w:t xml:space="preserve">Experience: </w:t>
            </w:r>
          </w:p>
          <w:p w14:paraId="40313930" w14:textId="77777777" w:rsidR="00F303CD" w:rsidRDefault="00F303CD" w:rsidP="00F303CD">
            <w:pPr>
              <w:rPr>
                <w:noProof/>
              </w:rPr>
            </w:pPr>
            <w:r>
              <w:rPr>
                <w:noProof/>
              </w:rPr>
              <w:t>Essential:</w:t>
            </w:r>
          </w:p>
          <w:p w14:paraId="40313931"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policy development and analysis in the public sector and a deep understanding of government policy making</w:t>
            </w:r>
          </w:p>
          <w:p w14:paraId="40313932"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Experience in project management</w:t>
            </w:r>
          </w:p>
          <w:p w14:paraId="40313933"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leading, coaching and mentoring staff</w:t>
            </w:r>
          </w:p>
          <w:p w14:paraId="40313934"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building high-quality stakeholder relationships</w:t>
            </w:r>
          </w:p>
          <w:p w14:paraId="40313936"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Well connected/ networked in their specialist area, commanding respect for their knowledge and ability</w:t>
            </w:r>
          </w:p>
          <w:p w14:paraId="40313937"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Proven written and verbal communication, with strong influencing skills</w:t>
            </w:r>
          </w:p>
          <w:p w14:paraId="40313938"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Excellent organisational skills and the ability to meet deadlines</w:t>
            </w:r>
          </w:p>
          <w:p w14:paraId="40313939"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Strong intellectual ability, nous and judgement</w:t>
            </w:r>
          </w:p>
          <w:p w14:paraId="4031393A" w14:textId="77777777" w:rsidR="00F303CD" w:rsidRPr="00F303CD" w:rsidRDefault="00F303CD" w:rsidP="00F303CD">
            <w:pPr>
              <w:rPr>
                <w:noProof/>
                <w:sz w:val="22"/>
                <w:szCs w:val="22"/>
              </w:rPr>
            </w:pPr>
            <w:r w:rsidRPr="00F303CD">
              <w:rPr>
                <w:noProof/>
                <w:sz w:val="22"/>
                <w:szCs w:val="22"/>
              </w:rPr>
              <w:t>Desirable</w:t>
            </w:r>
          </w:p>
          <w:p w14:paraId="4031393B" w14:textId="12539F6E" w:rsid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An understanding of local and international transport trends, approaches, policies, regulations, systems and pra</w:t>
            </w:r>
            <w:r w:rsidR="006C39C3">
              <w:rPr>
                <w:noProof/>
                <w:sz w:val="22"/>
                <w:szCs w:val="22"/>
              </w:rPr>
              <w:t>ctices relevant to the Ministry</w:t>
            </w:r>
          </w:p>
          <w:p w14:paraId="5E9D0C46" w14:textId="77777777" w:rsidR="006C39C3" w:rsidRPr="00F303CD" w:rsidRDefault="006C39C3" w:rsidP="0057346E">
            <w:pPr>
              <w:pStyle w:val="ListParagraph"/>
              <w:numPr>
                <w:ilvl w:val="0"/>
                <w:numId w:val="47"/>
              </w:numPr>
              <w:spacing w:before="120" w:after="0"/>
              <w:contextualSpacing/>
              <w:rPr>
                <w:noProof/>
                <w:sz w:val="22"/>
                <w:szCs w:val="22"/>
              </w:rPr>
            </w:pPr>
            <w:r w:rsidRPr="00F303CD">
              <w:rPr>
                <w:noProof/>
                <w:sz w:val="22"/>
                <w:szCs w:val="22"/>
              </w:rPr>
              <w:t>Has a deep understanding of the transport system</w:t>
            </w:r>
          </w:p>
          <w:p w14:paraId="4031393C" w14:textId="6A7DBF98" w:rsidR="004C06B0" w:rsidRPr="00C228A2" w:rsidRDefault="004C06B0" w:rsidP="0057346E">
            <w:pPr>
              <w:pStyle w:val="Tablebullet"/>
              <w:numPr>
                <w:ilvl w:val="0"/>
                <w:numId w:val="0"/>
              </w:numPr>
              <w:spacing w:before="0" w:after="0"/>
              <w:jc w:val="both"/>
              <w:rPr>
                <w:b/>
                <w:bCs/>
                <w:sz w:val="22"/>
                <w:szCs w:val="22"/>
              </w:rPr>
            </w:pPr>
          </w:p>
          <w:p w14:paraId="4031393D" w14:textId="77777777" w:rsidR="004C06B0" w:rsidRPr="00C228A2" w:rsidRDefault="004C06B0" w:rsidP="001706F8">
            <w:pPr>
              <w:pStyle w:val="Tablebullet"/>
              <w:numPr>
                <w:ilvl w:val="0"/>
                <w:numId w:val="0"/>
              </w:numPr>
              <w:jc w:val="both"/>
              <w:rPr>
                <w:b/>
                <w:bCs/>
                <w:sz w:val="22"/>
                <w:szCs w:val="22"/>
              </w:rPr>
            </w:pPr>
            <w:r w:rsidRPr="00C228A2">
              <w:rPr>
                <w:b/>
                <w:bCs/>
                <w:sz w:val="22"/>
                <w:szCs w:val="22"/>
              </w:rPr>
              <w:t>Knowledge</w:t>
            </w:r>
            <w:r w:rsidR="00267973">
              <w:rPr>
                <w:b/>
                <w:bCs/>
                <w:sz w:val="22"/>
                <w:szCs w:val="22"/>
              </w:rPr>
              <w:t xml:space="preserve"> and</w:t>
            </w:r>
            <w:r w:rsidR="00AB6591">
              <w:rPr>
                <w:b/>
                <w:bCs/>
                <w:sz w:val="22"/>
                <w:szCs w:val="22"/>
              </w:rPr>
              <w:t xml:space="preserve"> Skills</w:t>
            </w:r>
            <w:r w:rsidRPr="00C228A2">
              <w:rPr>
                <w:b/>
                <w:bCs/>
                <w:sz w:val="22"/>
                <w:szCs w:val="22"/>
              </w:rPr>
              <w:t>:</w:t>
            </w:r>
          </w:p>
          <w:p w14:paraId="4031393E"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Expert knowledge of policy analysis frameworks, tools and techniques</w:t>
            </w:r>
          </w:p>
          <w:p w14:paraId="4031393F"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Thorough knowledge of government processes, structures and machinery</w:t>
            </w:r>
          </w:p>
          <w:p w14:paraId="40313940"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Understanding of government and parliamentary processes and the ability to manage these effectively</w:t>
            </w:r>
          </w:p>
          <w:p w14:paraId="40313941"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Effective communicator</w:t>
            </w:r>
          </w:p>
          <w:p w14:paraId="40313943" w14:textId="77777777" w:rsidR="004C06B0" w:rsidRPr="00C228A2" w:rsidRDefault="004C06B0" w:rsidP="005E298D">
            <w:pPr>
              <w:pStyle w:val="Tablenormal0"/>
              <w:rPr>
                <w:b/>
                <w:bCs/>
                <w:sz w:val="22"/>
                <w:szCs w:val="22"/>
              </w:rPr>
            </w:pPr>
            <w:r w:rsidRPr="00C228A2">
              <w:rPr>
                <w:b/>
                <w:bCs/>
                <w:sz w:val="22"/>
                <w:szCs w:val="22"/>
              </w:rPr>
              <w:t>Other requirements:</w:t>
            </w:r>
          </w:p>
          <w:p w14:paraId="36362B91" w14:textId="77777777" w:rsidR="004C06B0" w:rsidRDefault="008032A3" w:rsidP="006C39C3">
            <w:pPr>
              <w:pStyle w:val="ListParagraph"/>
              <w:numPr>
                <w:ilvl w:val="0"/>
                <w:numId w:val="47"/>
              </w:numPr>
              <w:spacing w:before="120" w:after="120"/>
              <w:contextualSpacing/>
              <w:rPr>
                <w:noProof/>
                <w:sz w:val="22"/>
                <w:szCs w:val="22"/>
              </w:rPr>
            </w:pPr>
            <w:r w:rsidRPr="008032A3">
              <w:rPr>
                <w:noProof/>
                <w:sz w:val="22"/>
                <w:szCs w:val="22"/>
              </w:rPr>
              <w:t>A tertiary qualification in a relevant field is desirable or extensive experience</w:t>
            </w:r>
          </w:p>
          <w:p w14:paraId="40313944" w14:textId="71FECF8D" w:rsidR="0057346E" w:rsidRPr="0057346E" w:rsidRDefault="0057346E" w:rsidP="0057346E">
            <w:pPr>
              <w:pStyle w:val="ListParagraph"/>
              <w:numPr>
                <w:ilvl w:val="0"/>
                <w:numId w:val="47"/>
              </w:numPr>
              <w:spacing w:before="120" w:after="120"/>
              <w:contextualSpacing/>
              <w:rPr>
                <w:sz w:val="22"/>
                <w:szCs w:val="22"/>
              </w:rPr>
            </w:pPr>
            <w:r w:rsidRPr="00F303CD">
              <w:rPr>
                <w:sz w:val="22"/>
                <w:szCs w:val="22"/>
              </w:rPr>
              <w:t>The Principal Adviser position in Resilience &amp; Security requires a national security clearance.  Note that the vetting process to obtain a clearance can be invasive and that if a clearance is granted, the employee is required to maintain their clearance as a condition of their employment in this position.</w:t>
            </w:r>
          </w:p>
        </w:tc>
      </w:tr>
    </w:tbl>
    <w:p w14:paraId="40313946" w14:textId="77777777" w:rsidR="005E298D" w:rsidRDefault="005E298D" w:rsidP="005E298D">
      <w:pPr>
        <w:pStyle w:val="Tinyline"/>
      </w:pPr>
    </w:p>
    <w:p w14:paraId="40313947" w14:textId="77777777" w:rsidR="004C06B0" w:rsidRDefault="004C06B0" w:rsidP="005E298D">
      <w:pPr>
        <w:pStyle w:val="Tinyline"/>
      </w:pPr>
    </w:p>
    <w:tbl>
      <w:tblPr>
        <w:tblStyle w:val="Blanktable"/>
        <w:tblW w:w="9781" w:type="dxa"/>
        <w:tblInd w:w="-34" w:type="dxa"/>
        <w:tblLook w:val="04A0" w:firstRow="1" w:lastRow="0" w:firstColumn="1" w:lastColumn="0" w:noHBand="0" w:noVBand="1"/>
      </w:tblPr>
      <w:tblGrid>
        <w:gridCol w:w="9781"/>
      </w:tblGrid>
      <w:tr w:rsidR="00BD6536" w:rsidRPr="004C06B0" w14:paraId="40313949" w14:textId="77777777" w:rsidTr="00681DC4">
        <w:trPr>
          <w:cantSplit/>
          <w:tblHeader/>
        </w:trPr>
        <w:tc>
          <w:tcPr>
            <w:tcW w:w="9781" w:type="dxa"/>
            <w:shd w:val="clear" w:color="auto" w:fill="auto"/>
          </w:tcPr>
          <w:p w14:paraId="40313948" w14:textId="5BC93AC9" w:rsidR="00BD6536" w:rsidRPr="004C06B0" w:rsidRDefault="0057346E" w:rsidP="0057346E">
            <w:pPr>
              <w:pStyle w:val="Tableheading"/>
              <w:spacing w:before="0"/>
              <w:rPr>
                <w:color w:val="00B0F0"/>
              </w:rPr>
            </w:pPr>
            <w:r>
              <w:rPr>
                <w:color w:val="00B0F0"/>
              </w:rPr>
              <w:t xml:space="preserve">Leadership </w:t>
            </w:r>
            <w:r w:rsidR="008032A3">
              <w:rPr>
                <w:color w:val="00B0F0"/>
              </w:rPr>
              <w:t>Capabilities</w:t>
            </w:r>
            <w:r w:rsidR="00D533D0">
              <w:rPr>
                <w:color w:val="00B0F0"/>
              </w:rPr>
              <w:t xml:space="preserve"> </w:t>
            </w:r>
          </w:p>
        </w:tc>
      </w:tr>
    </w:tbl>
    <w:p w14:paraId="5E774992" w14:textId="79A8B2A2" w:rsidR="0057346E" w:rsidRPr="0057346E" w:rsidRDefault="0057346E" w:rsidP="0057346E">
      <w:pPr>
        <w:pStyle w:val="Tinyline"/>
        <w:rPr>
          <w:sz w:val="22"/>
          <w:szCs w:val="22"/>
        </w:rPr>
      </w:pPr>
      <w:r>
        <w:rPr>
          <w:sz w:val="22"/>
          <w:szCs w:val="22"/>
        </w:rPr>
        <w:t xml:space="preserve">We use the Leadership Success Profile (LSP) to help guide our people, including those not in management positions, towards the skills and capabilities needed for success within the Ministry and across the public sector. </w:t>
      </w:r>
    </w:p>
    <w:p w14:paraId="4031394A" w14:textId="780E7A50" w:rsidR="00610B39" w:rsidRPr="00610B39" w:rsidRDefault="008032A3" w:rsidP="00610B39">
      <w:pPr>
        <w:spacing w:after="0"/>
        <w:rPr>
          <w:b/>
          <w:sz w:val="22"/>
          <w:szCs w:val="22"/>
          <w:lang w:val="en-NZ"/>
        </w:rPr>
      </w:pPr>
      <w:r>
        <w:rPr>
          <w:b/>
          <w:sz w:val="22"/>
          <w:szCs w:val="22"/>
          <w:lang w:val="en-NZ"/>
        </w:rPr>
        <w:t>H</w:t>
      </w:r>
      <w:r w:rsidR="00610B39" w:rsidRPr="00610B39">
        <w:rPr>
          <w:b/>
          <w:sz w:val="22"/>
          <w:szCs w:val="22"/>
          <w:lang w:val="en-NZ"/>
        </w:rPr>
        <w:t xml:space="preserve">onest and </w:t>
      </w:r>
      <w:r w:rsidR="00AF5140">
        <w:rPr>
          <w:b/>
          <w:sz w:val="22"/>
          <w:szCs w:val="22"/>
          <w:lang w:val="en-NZ"/>
        </w:rPr>
        <w:t>c</w:t>
      </w:r>
      <w:r w:rsidR="00610B39" w:rsidRPr="00610B39">
        <w:rPr>
          <w:b/>
          <w:sz w:val="22"/>
          <w:szCs w:val="22"/>
          <w:lang w:val="en-NZ"/>
        </w:rPr>
        <w:t>ourageous</w:t>
      </w:r>
    </w:p>
    <w:p w14:paraId="4031394B"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Deliver the hard messages, and makes </w:t>
      </w:r>
      <w:r w:rsidR="00B84CAC" w:rsidRPr="00014D61">
        <w:rPr>
          <w:sz w:val="22"/>
          <w:szCs w:val="22"/>
          <w:lang w:val="en-NZ"/>
        </w:rPr>
        <w:t>difficult</w:t>
      </w:r>
      <w:r w:rsidR="00B84CAC">
        <w:rPr>
          <w:sz w:val="22"/>
          <w:szCs w:val="22"/>
          <w:lang w:val="en-NZ"/>
        </w:rPr>
        <w:t xml:space="preserve"> </w:t>
      </w:r>
      <w:r w:rsidRPr="00610B39">
        <w:rPr>
          <w:sz w:val="22"/>
          <w:szCs w:val="22"/>
          <w:lang w:val="en-NZ"/>
        </w:rPr>
        <w:t>decisions in a timely manner</w:t>
      </w:r>
      <w:r w:rsidR="00907496">
        <w:rPr>
          <w:sz w:val="22"/>
          <w:szCs w:val="22"/>
          <w:lang w:val="en-NZ"/>
        </w:rPr>
        <w:t xml:space="preserve"> </w:t>
      </w:r>
      <w:r w:rsidRPr="00610B39">
        <w:rPr>
          <w:sz w:val="22"/>
          <w:szCs w:val="22"/>
          <w:lang w:val="en-NZ"/>
        </w:rPr>
        <w:t>to advance the longer-term best interests of customers and New Zealand.</w:t>
      </w:r>
    </w:p>
    <w:p w14:paraId="4031394C" w14:textId="77777777" w:rsidR="00610B39" w:rsidRPr="00610B39" w:rsidRDefault="008032A3" w:rsidP="00610B39">
      <w:pPr>
        <w:spacing w:after="0"/>
        <w:rPr>
          <w:b/>
          <w:sz w:val="22"/>
          <w:szCs w:val="22"/>
          <w:lang w:val="en-NZ"/>
        </w:rPr>
      </w:pPr>
      <w:r>
        <w:rPr>
          <w:b/>
          <w:sz w:val="22"/>
          <w:szCs w:val="22"/>
          <w:lang w:val="en-NZ"/>
        </w:rPr>
        <w:t>Curious</w:t>
      </w:r>
    </w:p>
    <w:p w14:paraId="4031394D"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Show curiosity, flexibility, and openness in analysing and integrating ideas, information, and differing perspectives; to make fit-for-purpose decisions.</w:t>
      </w:r>
    </w:p>
    <w:p w14:paraId="4031394E" w14:textId="77777777" w:rsidR="00610B39" w:rsidRPr="00610B39" w:rsidRDefault="008032A3" w:rsidP="00610B39">
      <w:pPr>
        <w:spacing w:after="0"/>
        <w:rPr>
          <w:b/>
          <w:sz w:val="22"/>
          <w:szCs w:val="22"/>
          <w:lang w:val="en-NZ"/>
        </w:rPr>
      </w:pPr>
      <w:r>
        <w:rPr>
          <w:b/>
          <w:sz w:val="22"/>
          <w:szCs w:val="22"/>
          <w:lang w:val="en-NZ"/>
        </w:rPr>
        <w:t>S</w:t>
      </w:r>
      <w:r w:rsidR="00610B39" w:rsidRPr="00610B39">
        <w:rPr>
          <w:b/>
          <w:sz w:val="22"/>
          <w:szCs w:val="22"/>
          <w:lang w:val="en-NZ"/>
        </w:rPr>
        <w:t>elf-</w:t>
      </w:r>
      <w:r w:rsidR="00AF5140">
        <w:rPr>
          <w:b/>
          <w:sz w:val="22"/>
          <w:szCs w:val="22"/>
          <w:lang w:val="en-NZ"/>
        </w:rPr>
        <w:t>a</w:t>
      </w:r>
      <w:r w:rsidR="00610B39" w:rsidRPr="00610B39">
        <w:rPr>
          <w:b/>
          <w:sz w:val="22"/>
          <w:szCs w:val="22"/>
          <w:lang w:val="en-NZ"/>
        </w:rPr>
        <w:t>ware and agile</w:t>
      </w:r>
    </w:p>
    <w:p w14:paraId="4031394F"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Leverage self-awareness to improve skills and adapt approach; to strengthen personal capability over time and optimise effectiveness with different situations and people.</w:t>
      </w:r>
    </w:p>
    <w:p w14:paraId="40313950" w14:textId="77777777" w:rsidR="00610B39" w:rsidRPr="00610B39" w:rsidRDefault="008032A3" w:rsidP="00610B39">
      <w:pPr>
        <w:spacing w:after="0"/>
        <w:rPr>
          <w:b/>
          <w:sz w:val="22"/>
          <w:szCs w:val="22"/>
          <w:lang w:val="en-NZ"/>
        </w:rPr>
      </w:pPr>
      <w:r>
        <w:rPr>
          <w:b/>
          <w:sz w:val="22"/>
          <w:szCs w:val="22"/>
          <w:lang w:val="en-NZ"/>
        </w:rPr>
        <w:t>Resilience</w:t>
      </w:r>
    </w:p>
    <w:p w14:paraId="40313951"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Show composure, grit, and a sense of perspective when the going gets tough; to help others maintain optimism and focus. </w:t>
      </w:r>
    </w:p>
    <w:sectPr w:rsidR="00610B39" w:rsidRPr="00610B39"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1BF0" w14:textId="77777777" w:rsidR="00E46149" w:rsidRDefault="00E46149">
      <w:r>
        <w:separator/>
      </w:r>
    </w:p>
    <w:p w14:paraId="0980A49A" w14:textId="77777777" w:rsidR="00E46149" w:rsidRDefault="00E46149"/>
    <w:p w14:paraId="27375654" w14:textId="77777777" w:rsidR="00E46149" w:rsidRDefault="00E46149"/>
  </w:endnote>
  <w:endnote w:type="continuationSeparator" w:id="0">
    <w:p w14:paraId="05A9F01C" w14:textId="77777777" w:rsidR="00E46149" w:rsidRDefault="00E46149">
      <w:r>
        <w:continuationSeparator/>
      </w:r>
    </w:p>
    <w:p w14:paraId="636D16EB" w14:textId="77777777" w:rsidR="00E46149" w:rsidRDefault="00E46149"/>
    <w:p w14:paraId="6B1530C7" w14:textId="77777777" w:rsidR="00E46149" w:rsidRDefault="00E4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5F" w14:textId="2127EB04" w:rsidR="00267973" w:rsidRDefault="006D42B0" w:rsidP="005E298D">
    <w:pPr>
      <w:pStyle w:val="Footer"/>
      <w:tabs>
        <w:tab w:val="right" w:pos="9639"/>
      </w:tabs>
      <w:ind w:right="-1"/>
    </w:pPr>
    <w:r>
      <w:t>October 2017</w:t>
    </w:r>
    <w:r w:rsidR="00267973">
      <w:tab/>
      <w:t xml:space="preserve">Page </w:t>
    </w:r>
    <w:r w:rsidR="00BC4FFE">
      <w:fldChar w:fldCharType="begin"/>
    </w:r>
    <w:r w:rsidR="00BC4FFE">
      <w:instrText xml:space="preserve"> PAGE  \* Arabic  \* MERGEFORMAT </w:instrText>
    </w:r>
    <w:r w:rsidR="00BC4FFE">
      <w:fldChar w:fldCharType="separate"/>
    </w:r>
    <w:r w:rsidR="00E4574F">
      <w:rPr>
        <w:noProof/>
      </w:rPr>
      <w:t>3</w:t>
    </w:r>
    <w:r w:rsidR="00BC4FFE">
      <w:rPr>
        <w:noProof/>
      </w:rPr>
      <w:fldChar w:fldCharType="end"/>
    </w:r>
    <w:r w:rsidR="00267973">
      <w:t xml:space="preserve"> of </w:t>
    </w:r>
    <w:fldSimple w:instr=" NUMPAGES   \* MERGEFORMAT ">
      <w:r w:rsidR="00E4574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14:paraId="40313961" w14:textId="77777777" w:rsidR="00267973" w:rsidRDefault="00E46149">
        <w:pPr>
          <w:pStyle w:val="Footer"/>
          <w:jc w:val="right"/>
        </w:pPr>
      </w:p>
    </w:sdtContent>
  </w:sdt>
  <w:p w14:paraId="40313962" w14:textId="77777777" w:rsidR="00267973" w:rsidRPr="002B063A" w:rsidRDefault="00267973" w:rsidP="00F80690">
    <w:pPr>
      <w:pStyle w:val="Footer"/>
      <w:tabs>
        <w:tab w:val="right" w:pos="9639"/>
      </w:tabs>
      <w:ind w:right="-1" w:firstLine="567"/>
      <w:rPr>
        <w:b/>
      </w:rPr>
    </w:pPr>
    <w:r>
      <w:rPr>
        <w:b/>
      </w:rPr>
      <w:t xml:space="preserve">                                                                   </w:t>
    </w:r>
  </w:p>
  <w:p w14:paraId="40313963" w14:textId="77777777" w:rsidR="00267973" w:rsidRDefault="002679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48E2" w14:textId="77777777" w:rsidR="00E46149" w:rsidRDefault="00E46149" w:rsidP="005E298D">
      <w:pPr>
        <w:pStyle w:val="Spacer"/>
      </w:pPr>
      <w:r>
        <w:separator/>
      </w:r>
    </w:p>
    <w:p w14:paraId="35FEBE99" w14:textId="77777777" w:rsidR="00E46149" w:rsidRDefault="00E46149" w:rsidP="005E298D">
      <w:pPr>
        <w:pStyle w:val="Spacer"/>
      </w:pPr>
    </w:p>
  </w:footnote>
  <w:footnote w:type="continuationSeparator" w:id="0">
    <w:p w14:paraId="7FB03CBF" w14:textId="77777777" w:rsidR="00E46149" w:rsidRDefault="00E46149">
      <w:r>
        <w:continuationSeparator/>
      </w:r>
    </w:p>
    <w:p w14:paraId="27177914" w14:textId="77777777" w:rsidR="00E46149" w:rsidRDefault="00E46149"/>
    <w:p w14:paraId="4A8CBA53" w14:textId="77777777" w:rsidR="00E46149" w:rsidRDefault="00E461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5D" w14:textId="77777777" w:rsidR="00267973" w:rsidRPr="00CD3498" w:rsidRDefault="00267973" w:rsidP="000C4D35">
    <w:pPr>
      <w:pStyle w:val="Header"/>
      <w:tabs>
        <w:tab w:val="right" w:pos="9639"/>
      </w:tabs>
      <w:jc w:val="right"/>
    </w:pPr>
    <w:r>
      <w:t>Ministry of Transport</w:t>
    </w:r>
  </w:p>
  <w:p w14:paraId="4031395E" w14:textId="77777777" w:rsidR="00267973" w:rsidRPr="00952122" w:rsidRDefault="00267973" w:rsidP="005E298D">
    <w:pPr>
      <w:pStyle w:val="Header"/>
      <w:tabs>
        <w:tab w:val="right" w:pos="9639"/>
      </w:tabs>
    </w:pPr>
    <w:r w:rsidRPr="00CD3498">
      <w:tab/>
    </w:r>
    <w:proofErr w:type="spellStart"/>
    <w:r w:rsidRPr="00CD3498">
      <w:t>Te</w:t>
    </w:r>
    <w:proofErr w:type="spellEnd"/>
    <w:r w:rsidRPr="00CD3498">
      <w:t xml:space="preserve"> </w:t>
    </w:r>
    <w:proofErr w:type="spellStart"/>
    <w:r>
      <w:t>Manatu</w:t>
    </w:r>
    <w:proofErr w:type="spellEnd"/>
    <w:r>
      <w:t xml:space="preserve">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60" w14:textId="77777777" w:rsidR="00267973" w:rsidRPr="00D921B1" w:rsidRDefault="00267973"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14:anchorId="40313964" wp14:editId="40313965">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15704C"/>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7237F"/>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D1D4575"/>
    <w:multiLevelType w:val="hybridMultilevel"/>
    <w:tmpl w:val="AA8084EE"/>
    <w:lvl w:ilvl="0" w:tplc="BBECF39C">
      <w:start w:val="1"/>
      <w:numFmt w:val="bullet"/>
      <w:lvlText w:val=""/>
      <w:lvlJc w:val="left"/>
      <w:pPr>
        <w:ind w:left="750" w:hanging="360"/>
      </w:pPr>
      <w:rPr>
        <w:rFonts w:ascii="Symbol" w:hAnsi="Symbol" w:hint="default"/>
      </w:rPr>
    </w:lvl>
    <w:lvl w:ilvl="1" w:tplc="32A09522" w:tentative="1">
      <w:start w:val="1"/>
      <w:numFmt w:val="bullet"/>
      <w:lvlText w:val="o"/>
      <w:lvlJc w:val="left"/>
      <w:pPr>
        <w:ind w:left="1470" w:hanging="360"/>
      </w:pPr>
      <w:rPr>
        <w:rFonts w:ascii="Courier New" w:hAnsi="Courier New" w:cs="Courier New" w:hint="default"/>
      </w:rPr>
    </w:lvl>
    <w:lvl w:ilvl="2" w:tplc="9F980EF8" w:tentative="1">
      <w:start w:val="1"/>
      <w:numFmt w:val="bullet"/>
      <w:lvlText w:val=""/>
      <w:lvlJc w:val="left"/>
      <w:pPr>
        <w:ind w:left="2190" w:hanging="360"/>
      </w:pPr>
      <w:rPr>
        <w:rFonts w:ascii="Wingdings" w:hAnsi="Wingdings" w:hint="default"/>
      </w:rPr>
    </w:lvl>
    <w:lvl w:ilvl="3" w:tplc="93C42A8C" w:tentative="1">
      <w:start w:val="1"/>
      <w:numFmt w:val="bullet"/>
      <w:lvlText w:val=""/>
      <w:lvlJc w:val="left"/>
      <w:pPr>
        <w:ind w:left="2910" w:hanging="360"/>
      </w:pPr>
      <w:rPr>
        <w:rFonts w:ascii="Symbol" w:hAnsi="Symbol" w:hint="default"/>
      </w:rPr>
    </w:lvl>
    <w:lvl w:ilvl="4" w:tplc="9D8EF8DC" w:tentative="1">
      <w:start w:val="1"/>
      <w:numFmt w:val="bullet"/>
      <w:lvlText w:val="o"/>
      <w:lvlJc w:val="left"/>
      <w:pPr>
        <w:ind w:left="3630" w:hanging="360"/>
      </w:pPr>
      <w:rPr>
        <w:rFonts w:ascii="Courier New" w:hAnsi="Courier New" w:cs="Courier New" w:hint="default"/>
      </w:rPr>
    </w:lvl>
    <w:lvl w:ilvl="5" w:tplc="BC64CB7C" w:tentative="1">
      <w:start w:val="1"/>
      <w:numFmt w:val="bullet"/>
      <w:lvlText w:val=""/>
      <w:lvlJc w:val="left"/>
      <w:pPr>
        <w:ind w:left="4350" w:hanging="360"/>
      </w:pPr>
      <w:rPr>
        <w:rFonts w:ascii="Wingdings" w:hAnsi="Wingdings" w:hint="default"/>
      </w:rPr>
    </w:lvl>
    <w:lvl w:ilvl="6" w:tplc="0C848EDC" w:tentative="1">
      <w:start w:val="1"/>
      <w:numFmt w:val="bullet"/>
      <w:lvlText w:val=""/>
      <w:lvlJc w:val="left"/>
      <w:pPr>
        <w:ind w:left="5070" w:hanging="360"/>
      </w:pPr>
      <w:rPr>
        <w:rFonts w:ascii="Symbol" w:hAnsi="Symbol" w:hint="default"/>
      </w:rPr>
    </w:lvl>
    <w:lvl w:ilvl="7" w:tplc="06787BC0" w:tentative="1">
      <w:start w:val="1"/>
      <w:numFmt w:val="bullet"/>
      <w:lvlText w:val="o"/>
      <w:lvlJc w:val="left"/>
      <w:pPr>
        <w:ind w:left="5790" w:hanging="360"/>
      </w:pPr>
      <w:rPr>
        <w:rFonts w:ascii="Courier New" w:hAnsi="Courier New" w:cs="Courier New" w:hint="default"/>
      </w:rPr>
    </w:lvl>
    <w:lvl w:ilvl="8" w:tplc="0C04488C" w:tentative="1">
      <w:start w:val="1"/>
      <w:numFmt w:val="bullet"/>
      <w:lvlText w:val=""/>
      <w:lvlJc w:val="left"/>
      <w:pPr>
        <w:ind w:left="6510" w:hanging="360"/>
      </w:pPr>
      <w:rPr>
        <w:rFonts w:ascii="Wingdings" w:hAnsi="Wingdings" w:hint="default"/>
      </w:rPr>
    </w:lvl>
  </w:abstractNum>
  <w:abstractNum w:abstractNumId="13" w15:restartNumberingAfterBreak="0">
    <w:nsid w:val="10BB7FFB"/>
    <w:multiLevelType w:val="hybridMultilevel"/>
    <w:tmpl w:val="0F860B88"/>
    <w:lvl w:ilvl="0" w:tplc="611E4CD6">
      <w:start w:val="1"/>
      <w:numFmt w:val="bullet"/>
      <w:lvlText w:val=""/>
      <w:lvlJc w:val="left"/>
      <w:pPr>
        <w:tabs>
          <w:tab w:val="num" w:pos="720"/>
        </w:tabs>
        <w:ind w:left="720" w:hanging="360"/>
      </w:pPr>
      <w:rPr>
        <w:rFonts w:ascii="Symbol" w:hAnsi="Symbol" w:hint="default"/>
      </w:rPr>
    </w:lvl>
    <w:lvl w:ilvl="1" w:tplc="1736B6E4" w:tentative="1">
      <w:start w:val="1"/>
      <w:numFmt w:val="bullet"/>
      <w:lvlText w:val="o"/>
      <w:lvlJc w:val="left"/>
      <w:pPr>
        <w:tabs>
          <w:tab w:val="num" w:pos="1440"/>
        </w:tabs>
        <w:ind w:left="1440" w:hanging="360"/>
      </w:pPr>
      <w:rPr>
        <w:rFonts w:ascii="Courier New" w:hAnsi="Courier New" w:cs="Courier New" w:hint="default"/>
      </w:rPr>
    </w:lvl>
    <w:lvl w:ilvl="2" w:tplc="C20A6B02" w:tentative="1">
      <w:start w:val="1"/>
      <w:numFmt w:val="bullet"/>
      <w:lvlText w:val=""/>
      <w:lvlJc w:val="left"/>
      <w:pPr>
        <w:tabs>
          <w:tab w:val="num" w:pos="2160"/>
        </w:tabs>
        <w:ind w:left="2160" w:hanging="360"/>
      </w:pPr>
      <w:rPr>
        <w:rFonts w:ascii="Wingdings" w:hAnsi="Wingdings" w:hint="default"/>
      </w:rPr>
    </w:lvl>
    <w:lvl w:ilvl="3" w:tplc="99CED820" w:tentative="1">
      <w:start w:val="1"/>
      <w:numFmt w:val="bullet"/>
      <w:lvlText w:val=""/>
      <w:lvlJc w:val="left"/>
      <w:pPr>
        <w:tabs>
          <w:tab w:val="num" w:pos="2880"/>
        </w:tabs>
        <w:ind w:left="2880" w:hanging="360"/>
      </w:pPr>
      <w:rPr>
        <w:rFonts w:ascii="Symbol" w:hAnsi="Symbol" w:hint="default"/>
      </w:rPr>
    </w:lvl>
    <w:lvl w:ilvl="4" w:tplc="DEC83EA4" w:tentative="1">
      <w:start w:val="1"/>
      <w:numFmt w:val="bullet"/>
      <w:lvlText w:val="o"/>
      <w:lvlJc w:val="left"/>
      <w:pPr>
        <w:tabs>
          <w:tab w:val="num" w:pos="3600"/>
        </w:tabs>
        <w:ind w:left="3600" w:hanging="360"/>
      </w:pPr>
      <w:rPr>
        <w:rFonts w:ascii="Courier New" w:hAnsi="Courier New" w:cs="Courier New" w:hint="default"/>
      </w:rPr>
    </w:lvl>
    <w:lvl w:ilvl="5" w:tplc="87D2EDFC" w:tentative="1">
      <w:start w:val="1"/>
      <w:numFmt w:val="bullet"/>
      <w:lvlText w:val=""/>
      <w:lvlJc w:val="left"/>
      <w:pPr>
        <w:tabs>
          <w:tab w:val="num" w:pos="4320"/>
        </w:tabs>
        <w:ind w:left="4320" w:hanging="360"/>
      </w:pPr>
      <w:rPr>
        <w:rFonts w:ascii="Wingdings" w:hAnsi="Wingdings" w:hint="default"/>
      </w:rPr>
    </w:lvl>
    <w:lvl w:ilvl="6" w:tplc="93524266" w:tentative="1">
      <w:start w:val="1"/>
      <w:numFmt w:val="bullet"/>
      <w:lvlText w:val=""/>
      <w:lvlJc w:val="left"/>
      <w:pPr>
        <w:tabs>
          <w:tab w:val="num" w:pos="5040"/>
        </w:tabs>
        <w:ind w:left="5040" w:hanging="360"/>
      </w:pPr>
      <w:rPr>
        <w:rFonts w:ascii="Symbol" w:hAnsi="Symbol" w:hint="default"/>
      </w:rPr>
    </w:lvl>
    <w:lvl w:ilvl="7" w:tplc="98BE25F6" w:tentative="1">
      <w:start w:val="1"/>
      <w:numFmt w:val="bullet"/>
      <w:lvlText w:val="o"/>
      <w:lvlJc w:val="left"/>
      <w:pPr>
        <w:tabs>
          <w:tab w:val="num" w:pos="5760"/>
        </w:tabs>
        <w:ind w:left="5760" w:hanging="360"/>
      </w:pPr>
      <w:rPr>
        <w:rFonts w:ascii="Courier New" w:hAnsi="Courier New" w:cs="Courier New" w:hint="default"/>
      </w:rPr>
    </w:lvl>
    <w:lvl w:ilvl="8" w:tplc="DAC8E6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F750BD7"/>
    <w:multiLevelType w:val="hybridMultilevel"/>
    <w:tmpl w:val="BE1EF45A"/>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15:restartNumberingAfterBreak="0">
    <w:nsid w:val="20422F44"/>
    <w:multiLevelType w:val="hybridMultilevel"/>
    <w:tmpl w:val="051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63D64"/>
    <w:multiLevelType w:val="hybridMultilevel"/>
    <w:tmpl w:val="74A0A2A0"/>
    <w:lvl w:ilvl="0" w:tplc="AFA4D700">
      <w:start w:val="1"/>
      <w:numFmt w:val="bullet"/>
      <w:lvlText w:val=""/>
      <w:lvlJc w:val="left"/>
      <w:pPr>
        <w:ind w:left="360" w:hanging="360"/>
      </w:pPr>
      <w:rPr>
        <w:rFonts w:ascii="Symbol" w:hAnsi="Symbol" w:hint="default"/>
      </w:rPr>
    </w:lvl>
    <w:lvl w:ilvl="1" w:tplc="BB2E6552" w:tentative="1">
      <w:start w:val="1"/>
      <w:numFmt w:val="bullet"/>
      <w:lvlText w:val="o"/>
      <w:lvlJc w:val="left"/>
      <w:pPr>
        <w:ind w:left="1080" w:hanging="360"/>
      </w:pPr>
      <w:rPr>
        <w:rFonts w:ascii="Courier New" w:hAnsi="Courier New" w:cs="Courier New" w:hint="default"/>
      </w:rPr>
    </w:lvl>
    <w:lvl w:ilvl="2" w:tplc="7CDA2C46" w:tentative="1">
      <w:start w:val="1"/>
      <w:numFmt w:val="bullet"/>
      <w:lvlText w:val=""/>
      <w:lvlJc w:val="left"/>
      <w:pPr>
        <w:ind w:left="1800" w:hanging="360"/>
      </w:pPr>
      <w:rPr>
        <w:rFonts w:ascii="Wingdings" w:hAnsi="Wingdings" w:hint="default"/>
      </w:rPr>
    </w:lvl>
    <w:lvl w:ilvl="3" w:tplc="D37AAFF6" w:tentative="1">
      <w:start w:val="1"/>
      <w:numFmt w:val="bullet"/>
      <w:lvlText w:val=""/>
      <w:lvlJc w:val="left"/>
      <w:pPr>
        <w:ind w:left="2520" w:hanging="360"/>
      </w:pPr>
      <w:rPr>
        <w:rFonts w:ascii="Symbol" w:hAnsi="Symbol" w:hint="default"/>
      </w:rPr>
    </w:lvl>
    <w:lvl w:ilvl="4" w:tplc="F84E809E" w:tentative="1">
      <w:start w:val="1"/>
      <w:numFmt w:val="bullet"/>
      <w:lvlText w:val="o"/>
      <w:lvlJc w:val="left"/>
      <w:pPr>
        <w:ind w:left="3240" w:hanging="360"/>
      </w:pPr>
      <w:rPr>
        <w:rFonts w:ascii="Courier New" w:hAnsi="Courier New" w:cs="Courier New" w:hint="default"/>
      </w:rPr>
    </w:lvl>
    <w:lvl w:ilvl="5" w:tplc="8A80E4A2" w:tentative="1">
      <w:start w:val="1"/>
      <w:numFmt w:val="bullet"/>
      <w:lvlText w:val=""/>
      <w:lvlJc w:val="left"/>
      <w:pPr>
        <w:ind w:left="3960" w:hanging="360"/>
      </w:pPr>
      <w:rPr>
        <w:rFonts w:ascii="Wingdings" w:hAnsi="Wingdings" w:hint="default"/>
      </w:rPr>
    </w:lvl>
    <w:lvl w:ilvl="6" w:tplc="CA12CBCA" w:tentative="1">
      <w:start w:val="1"/>
      <w:numFmt w:val="bullet"/>
      <w:lvlText w:val=""/>
      <w:lvlJc w:val="left"/>
      <w:pPr>
        <w:ind w:left="4680" w:hanging="360"/>
      </w:pPr>
      <w:rPr>
        <w:rFonts w:ascii="Symbol" w:hAnsi="Symbol" w:hint="default"/>
      </w:rPr>
    </w:lvl>
    <w:lvl w:ilvl="7" w:tplc="B56A201A" w:tentative="1">
      <w:start w:val="1"/>
      <w:numFmt w:val="bullet"/>
      <w:lvlText w:val="o"/>
      <w:lvlJc w:val="left"/>
      <w:pPr>
        <w:ind w:left="5400" w:hanging="360"/>
      </w:pPr>
      <w:rPr>
        <w:rFonts w:ascii="Courier New" w:hAnsi="Courier New" w:cs="Courier New" w:hint="default"/>
      </w:rPr>
    </w:lvl>
    <w:lvl w:ilvl="8" w:tplc="EAC8888E" w:tentative="1">
      <w:start w:val="1"/>
      <w:numFmt w:val="bullet"/>
      <w:lvlText w:val=""/>
      <w:lvlJc w:val="left"/>
      <w:pPr>
        <w:ind w:left="6120" w:hanging="360"/>
      </w:pPr>
      <w:rPr>
        <w:rFonts w:ascii="Wingdings" w:hAnsi="Wingdings" w:hint="default"/>
      </w:rPr>
    </w:lvl>
  </w:abstractNum>
  <w:abstractNum w:abstractNumId="18" w15:restartNumberingAfterBreak="0">
    <w:nsid w:val="2810184A"/>
    <w:multiLevelType w:val="hybridMultilevel"/>
    <w:tmpl w:val="B25C23FC"/>
    <w:lvl w:ilvl="0" w:tplc="1409000F">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DF4533"/>
    <w:multiLevelType w:val="hybridMultilevel"/>
    <w:tmpl w:val="D52A41CA"/>
    <w:lvl w:ilvl="0" w:tplc="14090001">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87747F3"/>
    <w:multiLevelType w:val="hybridMultilevel"/>
    <w:tmpl w:val="CDB6441E"/>
    <w:lvl w:ilvl="0" w:tplc="E3BC56EA">
      <w:start w:val="1"/>
      <w:numFmt w:val="bullet"/>
      <w:lvlText w:val=""/>
      <w:lvlJc w:val="left"/>
      <w:pPr>
        <w:ind w:left="360" w:hanging="360"/>
      </w:pPr>
      <w:rPr>
        <w:rFonts w:ascii="Symbol" w:hAnsi="Symbol" w:hint="default"/>
      </w:rPr>
    </w:lvl>
    <w:lvl w:ilvl="1" w:tplc="D1FA237C" w:tentative="1">
      <w:start w:val="1"/>
      <w:numFmt w:val="bullet"/>
      <w:lvlText w:val="o"/>
      <w:lvlJc w:val="left"/>
      <w:pPr>
        <w:ind w:left="1080" w:hanging="360"/>
      </w:pPr>
      <w:rPr>
        <w:rFonts w:ascii="Courier New" w:hAnsi="Courier New" w:cs="Courier New" w:hint="default"/>
      </w:rPr>
    </w:lvl>
    <w:lvl w:ilvl="2" w:tplc="B7E08BA2" w:tentative="1">
      <w:start w:val="1"/>
      <w:numFmt w:val="bullet"/>
      <w:lvlText w:val=""/>
      <w:lvlJc w:val="left"/>
      <w:pPr>
        <w:ind w:left="1800" w:hanging="360"/>
      </w:pPr>
      <w:rPr>
        <w:rFonts w:ascii="Wingdings" w:hAnsi="Wingdings" w:hint="default"/>
      </w:rPr>
    </w:lvl>
    <w:lvl w:ilvl="3" w:tplc="5F7A3D2C" w:tentative="1">
      <w:start w:val="1"/>
      <w:numFmt w:val="bullet"/>
      <w:lvlText w:val=""/>
      <w:lvlJc w:val="left"/>
      <w:pPr>
        <w:ind w:left="2520" w:hanging="360"/>
      </w:pPr>
      <w:rPr>
        <w:rFonts w:ascii="Symbol" w:hAnsi="Symbol" w:hint="default"/>
      </w:rPr>
    </w:lvl>
    <w:lvl w:ilvl="4" w:tplc="22626DDC" w:tentative="1">
      <w:start w:val="1"/>
      <w:numFmt w:val="bullet"/>
      <w:lvlText w:val="o"/>
      <w:lvlJc w:val="left"/>
      <w:pPr>
        <w:ind w:left="3240" w:hanging="360"/>
      </w:pPr>
      <w:rPr>
        <w:rFonts w:ascii="Courier New" w:hAnsi="Courier New" w:cs="Courier New" w:hint="default"/>
      </w:rPr>
    </w:lvl>
    <w:lvl w:ilvl="5" w:tplc="F5B2576A" w:tentative="1">
      <w:start w:val="1"/>
      <w:numFmt w:val="bullet"/>
      <w:lvlText w:val=""/>
      <w:lvlJc w:val="left"/>
      <w:pPr>
        <w:ind w:left="3960" w:hanging="360"/>
      </w:pPr>
      <w:rPr>
        <w:rFonts w:ascii="Wingdings" w:hAnsi="Wingdings" w:hint="default"/>
      </w:rPr>
    </w:lvl>
    <w:lvl w:ilvl="6" w:tplc="0D001AB2" w:tentative="1">
      <w:start w:val="1"/>
      <w:numFmt w:val="bullet"/>
      <w:lvlText w:val=""/>
      <w:lvlJc w:val="left"/>
      <w:pPr>
        <w:ind w:left="4680" w:hanging="360"/>
      </w:pPr>
      <w:rPr>
        <w:rFonts w:ascii="Symbol" w:hAnsi="Symbol" w:hint="default"/>
      </w:rPr>
    </w:lvl>
    <w:lvl w:ilvl="7" w:tplc="91A84E98" w:tentative="1">
      <w:start w:val="1"/>
      <w:numFmt w:val="bullet"/>
      <w:lvlText w:val="o"/>
      <w:lvlJc w:val="left"/>
      <w:pPr>
        <w:ind w:left="5400" w:hanging="360"/>
      </w:pPr>
      <w:rPr>
        <w:rFonts w:ascii="Courier New" w:hAnsi="Courier New" w:cs="Courier New" w:hint="default"/>
      </w:rPr>
    </w:lvl>
    <w:lvl w:ilvl="8" w:tplc="7D8836A6" w:tentative="1">
      <w:start w:val="1"/>
      <w:numFmt w:val="bullet"/>
      <w:lvlText w:val=""/>
      <w:lvlJc w:val="left"/>
      <w:pPr>
        <w:ind w:left="6120" w:hanging="360"/>
      </w:pPr>
      <w:rPr>
        <w:rFonts w:ascii="Wingdings" w:hAnsi="Wingdings" w:hint="default"/>
      </w:r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96428A"/>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56DE42B5"/>
    <w:multiLevelType w:val="hybridMultilevel"/>
    <w:tmpl w:val="8A48896A"/>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7"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3">
      <w:start w:val="1"/>
      <w:numFmt w:val="bullet"/>
      <w:lvlText w:val=""/>
      <w:lvlJc w:val="left"/>
      <w:pPr>
        <w:ind w:left="360" w:hanging="360"/>
      </w:pPr>
      <w:rPr>
        <w:rFonts w:ascii="Symbol" w:hAnsi="Symbol" w:hint="default"/>
      </w:rPr>
    </w:lvl>
    <w:lvl w:ilvl="2" w:tplc="14090005">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598B67B4"/>
    <w:multiLevelType w:val="hybridMultilevel"/>
    <w:tmpl w:val="54A84248"/>
    <w:lvl w:ilvl="0" w:tplc="04FEFBC8">
      <w:start w:val="1"/>
      <w:numFmt w:val="bullet"/>
      <w:lvlText w:val=""/>
      <w:lvlJc w:val="left"/>
      <w:pPr>
        <w:ind w:left="360" w:hanging="360"/>
      </w:pPr>
      <w:rPr>
        <w:rFonts w:ascii="Symbol" w:hAnsi="Symbol" w:hint="default"/>
      </w:rPr>
    </w:lvl>
    <w:lvl w:ilvl="1" w:tplc="EE96826C">
      <w:start w:val="1"/>
      <w:numFmt w:val="bullet"/>
      <w:lvlText w:val=""/>
      <w:lvlJc w:val="left"/>
      <w:pPr>
        <w:ind w:left="360" w:hanging="360"/>
      </w:pPr>
      <w:rPr>
        <w:rFonts w:ascii="Symbol" w:hAnsi="Symbol" w:hint="default"/>
      </w:rPr>
    </w:lvl>
    <w:lvl w:ilvl="2" w:tplc="F676BA32">
      <w:start w:val="1"/>
      <w:numFmt w:val="bullet"/>
      <w:lvlText w:val="o"/>
      <w:lvlJc w:val="left"/>
      <w:pPr>
        <w:ind w:left="1080" w:hanging="360"/>
      </w:pPr>
      <w:rPr>
        <w:rFonts w:ascii="Courier New" w:hAnsi="Courier New" w:cs="Courier New" w:hint="default"/>
      </w:rPr>
    </w:lvl>
    <w:lvl w:ilvl="3" w:tplc="B0344C4C">
      <w:start w:val="1"/>
      <w:numFmt w:val="bullet"/>
      <w:lvlText w:val=""/>
      <w:lvlJc w:val="left"/>
      <w:pPr>
        <w:ind w:left="1800" w:hanging="360"/>
      </w:pPr>
      <w:rPr>
        <w:rFonts w:ascii="Symbol" w:hAnsi="Symbol" w:hint="default"/>
      </w:rPr>
    </w:lvl>
    <w:lvl w:ilvl="4" w:tplc="60DA12A0" w:tentative="1">
      <w:start w:val="1"/>
      <w:numFmt w:val="bullet"/>
      <w:lvlText w:val="o"/>
      <w:lvlJc w:val="left"/>
      <w:pPr>
        <w:ind w:left="2520" w:hanging="360"/>
      </w:pPr>
      <w:rPr>
        <w:rFonts w:ascii="Courier New" w:hAnsi="Courier New" w:cs="Courier New" w:hint="default"/>
      </w:rPr>
    </w:lvl>
    <w:lvl w:ilvl="5" w:tplc="C0E83ED0" w:tentative="1">
      <w:start w:val="1"/>
      <w:numFmt w:val="bullet"/>
      <w:lvlText w:val=""/>
      <w:lvlJc w:val="left"/>
      <w:pPr>
        <w:ind w:left="3240" w:hanging="360"/>
      </w:pPr>
      <w:rPr>
        <w:rFonts w:ascii="Wingdings" w:hAnsi="Wingdings" w:hint="default"/>
      </w:rPr>
    </w:lvl>
    <w:lvl w:ilvl="6" w:tplc="2D4E5856" w:tentative="1">
      <w:start w:val="1"/>
      <w:numFmt w:val="bullet"/>
      <w:lvlText w:val=""/>
      <w:lvlJc w:val="left"/>
      <w:pPr>
        <w:ind w:left="3960" w:hanging="360"/>
      </w:pPr>
      <w:rPr>
        <w:rFonts w:ascii="Symbol" w:hAnsi="Symbol" w:hint="default"/>
      </w:rPr>
    </w:lvl>
    <w:lvl w:ilvl="7" w:tplc="73922D3E" w:tentative="1">
      <w:start w:val="1"/>
      <w:numFmt w:val="bullet"/>
      <w:lvlText w:val="o"/>
      <w:lvlJc w:val="left"/>
      <w:pPr>
        <w:ind w:left="4680" w:hanging="360"/>
      </w:pPr>
      <w:rPr>
        <w:rFonts w:ascii="Courier New" w:hAnsi="Courier New" w:cs="Courier New" w:hint="default"/>
      </w:rPr>
    </w:lvl>
    <w:lvl w:ilvl="8" w:tplc="F7DE9DB0" w:tentative="1">
      <w:start w:val="1"/>
      <w:numFmt w:val="bullet"/>
      <w:lvlText w:val=""/>
      <w:lvlJc w:val="left"/>
      <w:pPr>
        <w:ind w:left="5400" w:hanging="360"/>
      </w:pPr>
      <w:rPr>
        <w:rFonts w:ascii="Wingdings" w:hAnsi="Wingdings" w:hint="default"/>
      </w:rPr>
    </w:lvl>
  </w:abstractNum>
  <w:abstractNum w:abstractNumId="31" w15:restartNumberingAfterBreak="0">
    <w:nsid w:val="5DC232E0"/>
    <w:multiLevelType w:val="hybridMultilevel"/>
    <w:tmpl w:val="5144013E"/>
    <w:lvl w:ilvl="0" w:tplc="A386ECEA">
      <w:start w:val="1"/>
      <w:numFmt w:val="bullet"/>
      <w:lvlText w:val=""/>
      <w:lvlJc w:val="left"/>
      <w:pPr>
        <w:tabs>
          <w:tab w:val="num" w:pos="720"/>
        </w:tabs>
        <w:ind w:left="720" w:hanging="360"/>
      </w:pPr>
      <w:rPr>
        <w:rFonts w:ascii="Symbol" w:hAnsi="Symbol" w:hint="default"/>
        <w:color w:val="auto"/>
      </w:rPr>
    </w:lvl>
    <w:lvl w:ilvl="1" w:tplc="8B827ACA">
      <w:start w:val="1"/>
      <w:numFmt w:val="bullet"/>
      <w:lvlText w:val=""/>
      <w:lvlJc w:val="left"/>
      <w:pPr>
        <w:tabs>
          <w:tab w:val="num" w:pos="1440"/>
        </w:tabs>
        <w:ind w:left="1440" w:hanging="360"/>
      </w:pPr>
      <w:rPr>
        <w:rFonts w:ascii="Symbol" w:hAnsi="Symbol" w:hint="default"/>
        <w:color w:val="auto"/>
      </w:rPr>
    </w:lvl>
    <w:lvl w:ilvl="2" w:tplc="39BC74B4" w:tentative="1">
      <w:start w:val="1"/>
      <w:numFmt w:val="bullet"/>
      <w:lvlText w:val=""/>
      <w:lvlJc w:val="left"/>
      <w:pPr>
        <w:tabs>
          <w:tab w:val="num" w:pos="2160"/>
        </w:tabs>
        <w:ind w:left="2160" w:hanging="360"/>
      </w:pPr>
      <w:rPr>
        <w:rFonts w:ascii="Wingdings" w:hAnsi="Wingdings" w:hint="default"/>
      </w:rPr>
    </w:lvl>
    <w:lvl w:ilvl="3" w:tplc="B336ACBE" w:tentative="1">
      <w:start w:val="1"/>
      <w:numFmt w:val="bullet"/>
      <w:lvlText w:val=""/>
      <w:lvlJc w:val="left"/>
      <w:pPr>
        <w:tabs>
          <w:tab w:val="num" w:pos="2880"/>
        </w:tabs>
        <w:ind w:left="2880" w:hanging="360"/>
      </w:pPr>
      <w:rPr>
        <w:rFonts w:ascii="Symbol" w:hAnsi="Symbol" w:hint="default"/>
      </w:rPr>
    </w:lvl>
    <w:lvl w:ilvl="4" w:tplc="A6DE1888" w:tentative="1">
      <w:start w:val="1"/>
      <w:numFmt w:val="bullet"/>
      <w:lvlText w:val="o"/>
      <w:lvlJc w:val="left"/>
      <w:pPr>
        <w:tabs>
          <w:tab w:val="num" w:pos="3600"/>
        </w:tabs>
        <w:ind w:left="3600" w:hanging="360"/>
      </w:pPr>
      <w:rPr>
        <w:rFonts w:ascii="Courier New" w:hAnsi="Courier New" w:cs="Courier New" w:hint="default"/>
      </w:rPr>
    </w:lvl>
    <w:lvl w:ilvl="5" w:tplc="6E727F18" w:tentative="1">
      <w:start w:val="1"/>
      <w:numFmt w:val="bullet"/>
      <w:lvlText w:val=""/>
      <w:lvlJc w:val="left"/>
      <w:pPr>
        <w:tabs>
          <w:tab w:val="num" w:pos="4320"/>
        </w:tabs>
        <w:ind w:left="4320" w:hanging="360"/>
      </w:pPr>
      <w:rPr>
        <w:rFonts w:ascii="Wingdings" w:hAnsi="Wingdings" w:hint="default"/>
      </w:rPr>
    </w:lvl>
    <w:lvl w:ilvl="6" w:tplc="248A2C28" w:tentative="1">
      <w:start w:val="1"/>
      <w:numFmt w:val="bullet"/>
      <w:lvlText w:val=""/>
      <w:lvlJc w:val="left"/>
      <w:pPr>
        <w:tabs>
          <w:tab w:val="num" w:pos="5040"/>
        </w:tabs>
        <w:ind w:left="5040" w:hanging="360"/>
      </w:pPr>
      <w:rPr>
        <w:rFonts w:ascii="Symbol" w:hAnsi="Symbol" w:hint="default"/>
      </w:rPr>
    </w:lvl>
    <w:lvl w:ilvl="7" w:tplc="4FF28894" w:tentative="1">
      <w:start w:val="1"/>
      <w:numFmt w:val="bullet"/>
      <w:lvlText w:val="o"/>
      <w:lvlJc w:val="left"/>
      <w:pPr>
        <w:tabs>
          <w:tab w:val="num" w:pos="5760"/>
        </w:tabs>
        <w:ind w:left="5760" w:hanging="360"/>
      </w:pPr>
      <w:rPr>
        <w:rFonts w:ascii="Courier New" w:hAnsi="Courier New" w:cs="Courier New" w:hint="default"/>
      </w:rPr>
    </w:lvl>
    <w:lvl w:ilvl="8" w:tplc="FCDE945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63870F17"/>
    <w:multiLevelType w:val="hybridMultilevel"/>
    <w:tmpl w:val="4CF4A2BA"/>
    <w:lvl w:ilvl="0" w:tplc="20BAE704">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9776D"/>
    <w:multiLevelType w:val="hybridMultilevel"/>
    <w:tmpl w:val="355A3AAE"/>
    <w:lvl w:ilvl="0" w:tplc="18DE6458">
      <w:start w:val="1"/>
      <w:numFmt w:val="decimal"/>
      <w:lvlText w:val="(%1)"/>
      <w:lvlJc w:val="left"/>
      <w:pPr>
        <w:ind w:left="360" w:hanging="360"/>
      </w:pPr>
      <w:rPr>
        <w:rFonts w:hint="default"/>
        <w:b w:val="0"/>
        <w:i w:val="0"/>
      </w:rPr>
    </w:lvl>
    <w:lvl w:ilvl="1" w:tplc="EEB096F4" w:tentative="1">
      <w:start w:val="1"/>
      <w:numFmt w:val="lowerLetter"/>
      <w:lvlText w:val="%2."/>
      <w:lvlJc w:val="left"/>
      <w:pPr>
        <w:ind w:left="2007" w:hanging="360"/>
      </w:pPr>
    </w:lvl>
    <w:lvl w:ilvl="2" w:tplc="BA746708" w:tentative="1">
      <w:start w:val="1"/>
      <w:numFmt w:val="lowerRoman"/>
      <w:lvlText w:val="%3."/>
      <w:lvlJc w:val="right"/>
      <w:pPr>
        <w:ind w:left="2727" w:hanging="180"/>
      </w:pPr>
    </w:lvl>
    <w:lvl w:ilvl="3" w:tplc="1AE2CD12" w:tentative="1">
      <w:start w:val="1"/>
      <w:numFmt w:val="decimal"/>
      <w:lvlText w:val="%4."/>
      <w:lvlJc w:val="left"/>
      <w:pPr>
        <w:ind w:left="3447" w:hanging="360"/>
      </w:pPr>
    </w:lvl>
    <w:lvl w:ilvl="4" w:tplc="EAE2948C" w:tentative="1">
      <w:start w:val="1"/>
      <w:numFmt w:val="lowerLetter"/>
      <w:lvlText w:val="%5."/>
      <w:lvlJc w:val="left"/>
      <w:pPr>
        <w:ind w:left="4167" w:hanging="360"/>
      </w:pPr>
    </w:lvl>
    <w:lvl w:ilvl="5" w:tplc="3EAEF836" w:tentative="1">
      <w:start w:val="1"/>
      <w:numFmt w:val="lowerRoman"/>
      <w:lvlText w:val="%6."/>
      <w:lvlJc w:val="right"/>
      <w:pPr>
        <w:ind w:left="4887" w:hanging="180"/>
      </w:pPr>
    </w:lvl>
    <w:lvl w:ilvl="6" w:tplc="E834A65A" w:tentative="1">
      <w:start w:val="1"/>
      <w:numFmt w:val="decimal"/>
      <w:lvlText w:val="%7."/>
      <w:lvlJc w:val="left"/>
      <w:pPr>
        <w:ind w:left="5607" w:hanging="360"/>
      </w:pPr>
    </w:lvl>
    <w:lvl w:ilvl="7" w:tplc="5C06BB70" w:tentative="1">
      <w:start w:val="1"/>
      <w:numFmt w:val="lowerLetter"/>
      <w:lvlText w:val="%8."/>
      <w:lvlJc w:val="left"/>
      <w:pPr>
        <w:ind w:left="6327" w:hanging="360"/>
      </w:pPr>
    </w:lvl>
    <w:lvl w:ilvl="8" w:tplc="4ED0DD16" w:tentative="1">
      <w:start w:val="1"/>
      <w:numFmt w:val="lowerRoman"/>
      <w:lvlText w:val="%9."/>
      <w:lvlJc w:val="right"/>
      <w:pPr>
        <w:ind w:left="7047" w:hanging="180"/>
      </w:pPr>
    </w:lvl>
  </w:abstractNum>
  <w:abstractNum w:abstractNumId="3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15:restartNumberingAfterBreak="0">
    <w:nsid w:val="6B2A7B0B"/>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9" w15:restartNumberingAfterBreak="0">
    <w:nsid w:val="73AE241E"/>
    <w:multiLevelType w:val="hybridMultilevel"/>
    <w:tmpl w:val="8D9AB74C"/>
    <w:lvl w:ilvl="0" w:tplc="8842B988">
      <w:start w:val="1"/>
      <w:numFmt w:val="bullet"/>
      <w:lvlText w:val=""/>
      <w:lvlJc w:val="left"/>
      <w:pPr>
        <w:tabs>
          <w:tab w:val="num" w:pos="360"/>
        </w:tabs>
        <w:ind w:left="360" w:hanging="360"/>
      </w:pPr>
      <w:rPr>
        <w:rFonts w:ascii="Symbol" w:hAnsi="Symbol" w:hint="default"/>
        <w:color w:val="auto"/>
      </w:rPr>
    </w:lvl>
    <w:lvl w:ilvl="1" w:tplc="273CB1E8" w:tentative="1">
      <w:start w:val="1"/>
      <w:numFmt w:val="bullet"/>
      <w:lvlText w:val="o"/>
      <w:lvlJc w:val="left"/>
      <w:pPr>
        <w:tabs>
          <w:tab w:val="num" w:pos="1080"/>
        </w:tabs>
        <w:ind w:left="1080" w:hanging="360"/>
      </w:pPr>
      <w:rPr>
        <w:rFonts w:ascii="Courier New" w:hAnsi="Courier New" w:cs="Courier New" w:hint="default"/>
      </w:rPr>
    </w:lvl>
    <w:lvl w:ilvl="2" w:tplc="BB5C6F4C" w:tentative="1">
      <w:start w:val="1"/>
      <w:numFmt w:val="bullet"/>
      <w:lvlText w:val=""/>
      <w:lvlJc w:val="left"/>
      <w:pPr>
        <w:tabs>
          <w:tab w:val="num" w:pos="1800"/>
        </w:tabs>
        <w:ind w:left="1800" w:hanging="360"/>
      </w:pPr>
      <w:rPr>
        <w:rFonts w:ascii="Wingdings" w:hAnsi="Wingdings" w:hint="default"/>
      </w:rPr>
    </w:lvl>
    <w:lvl w:ilvl="3" w:tplc="2B468C0A" w:tentative="1">
      <w:start w:val="1"/>
      <w:numFmt w:val="bullet"/>
      <w:lvlText w:val=""/>
      <w:lvlJc w:val="left"/>
      <w:pPr>
        <w:tabs>
          <w:tab w:val="num" w:pos="2520"/>
        </w:tabs>
        <w:ind w:left="2520" w:hanging="360"/>
      </w:pPr>
      <w:rPr>
        <w:rFonts w:ascii="Symbol" w:hAnsi="Symbol" w:hint="default"/>
      </w:rPr>
    </w:lvl>
    <w:lvl w:ilvl="4" w:tplc="CF00BA44" w:tentative="1">
      <w:start w:val="1"/>
      <w:numFmt w:val="bullet"/>
      <w:lvlText w:val="o"/>
      <w:lvlJc w:val="left"/>
      <w:pPr>
        <w:tabs>
          <w:tab w:val="num" w:pos="3240"/>
        </w:tabs>
        <w:ind w:left="3240" w:hanging="360"/>
      </w:pPr>
      <w:rPr>
        <w:rFonts w:ascii="Courier New" w:hAnsi="Courier New" w:cs="Courier New" w:hint="default"/>
      </w:rPr>
    </w:lvl>
    <w:lvl w:ilvl="5" w:tplc="6E4E3ABE" w:tentative="1">
      <w:start w:val="1"/>
      <w:numFmt w:val="bullet"/>
      <w:lvlText w:val=""/>
      <w:lvlJc w:val="left"/>
      <w:pPr>
        <w:tabs>
          <w:tab w:val="num" w:pos="3960"/>
        </w:tabs>
        <w:ind w:left="3960" w:hanging="360"/>
      </w:pPr>
      <w:rPr>
        <w:rFonts w:ascii="Wingdings" w:hAnsi="Wingdings" w:hint="default"/>
      </w:rPr>
    </w:lvl>
    <w:lvl w:ilvl="6" w:tplc="D5FA5CE2" w:tentative="1">
      <w:start w:val="1"/>
      <w:numFmt w:val="bullet"/>
      <w:lvlText w:val=""/>
      <w:lvlJc w:val="left"/>
      <w:pPr>
        <w:tabs>
          <w:tab w:val="num" w:pos="4680"/>
        </w:tabs>
        <w:ind w:left="4680" w:hanging="360"/>
      </w:pPr>
      <w:rPr>
        <w:rFonts w:ascii="Symbol" w:hAnsi="Symbol" w:hint="default"/>
      </w:rPr>
    </w:lvl>
    <w:lvl w:ilvl="7" w:tplc="B2748CE8" w:tentative="1">
      <w:start w:val="1"/>
      <w:numFmt w:val="bullet"/>
      <w:lvlText w:val="o"/>
      <w:lvlJc w:val="left"/>
      <w:pPr>
        <w:tabs>
          <w:tab w:val="num" w:pos="5400"/>
        </w:tabs>
        <w:ind w:left="5400" w:hanging="360"/>
      </w:pPr>
      <w:rPr>
        <w:rFonts w:ascii="Courier New" w:hAnsi="Courier New" w:cs="Courier New" w:hint="default"/>
      </w:rPr>
    </w:lvl>
    <w:lvl w:ilvl="8" w:tplc="3C84F85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15:restartNumberingAfterBreak="0">
    <w:nsid w:val="7E054B4A"/>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8"/>
  </w:num>
  <w:num w:numId="8">
    <w:abstractNumId w:val="32"/>
  </w:num>
  <w:num w:numId="9">
    <w:abstractNumId w:val="22"/>
  </w:num>
  <w:num w:numId="10">
    <w:abstractNumId w:val="14"/>
  </w:num>
  <w:num w:numId="11">
    <w:abstractNumId w:val="33"/>
  </w:num>
  <w:num w:numId="12">
    <w:abstractNumId w:val="36"/>
  </w:num>
  <w:num w:numId="13">
    <w:abstractNumId w:val="38"/>
  </w:num>
  <w:num w:numId="14">
    <w:abstractNumId w:val="7"/>
  </w:num>
  <w:num w:numId="15">
    <w:abstractNumId w:val="19"/>
  </w:num>
  <w:num w:numId="16">
    <w:abstractNumId w:val="40"/>
  </w:num>
  <w:num w:numId="17">
    <w:abstractNumId w:val="37"/>
  </w:num>
  <w:num w:numId="18">
    <w:abstractNumId w:val="35"/>
  </w:num>
  <w:num w:numId="19">
    <w:abstractNumId w:val="24"/>
  </w:num>
  <w:num w:numId="20">
    <w:abstractNumId w:val="20"/>
  </w:num>
  <w:num w:numId="21">
    <w:abstractNumId w:val="11"/>
  </w:num>
  <w:num w:numId="22">
    <w:abstractNumId w:val="6"/>
  </w:num>
  <w:num w:numId="23">
    <w:abstractNumId w:val="15"/>
  </w:num>
  <w:num w:numId="24">
    <w:abstractNumId w:val="9"/>
  </w:num>
  <w:num w:numId="25">
    <w:abstractNumId w:val="30"/>
  </w:num>
  <w:num w:numId="26">
    <w:abstractNumId w:val="29"/>
  </w:num>
  <w:num w:numId="27">
    <w:abstractNumId w:val="33"/>
  </w:num>
  <w:num w:numId="28">
    <w:abstractNumId w:val="36"/>
  </w:num>
  <w:num w:numId="29">
    <w:abstractNumId w:val="33"/>
  </w:num>
  <w:num w:numId="30">
    <w:abstractNumId w:val="33"/>
  </w:num>
  <w:num w:numId="31">
    <w:abstractNumId w:val="36"/>
  </w:num>
  <w:num w:numId="32">
    <w:abstractNumId w:val="36"/>
  </w:num>
  <w:num w:numId="33">
    <w:abstractNumId w:val="36"/>
  </w:num>
  <w:num w:numId="34">
    <w:abstractNumId w:val="27"/>
  </w:num>
  <w:num w:numId="35">
    <w:abstractNumId w:val="13"/>
  </w:num>
  <w:num w:numId="36">
    <w:abstractNumId w:val="31"/>
  </w:num>
  <w:num w:numId="37">
    <w:abstractNumId w:val="18"/>
  </w:num>
  <w:num w:numId="38">
    <w:abstractNumId w:val="17"/>
  </w:num>
  <w:num w:numId="39">
    <w:abstractNumId w:val="39"/>
  </w:num>
  <w:num w:numId="40">
    <w:abstractNumId w:val="23"/>
  </w:num>
  <w:num w:numId="41">
    <w:abstractNumId w:val="26"/>
  </w:num>
  <w:num w:numId="42">
    <w:abstractNumId w:val="34"/>
  </w:num>
  <w:num w:numId="43">
    <w:abstractNumId w:val="16"/>
  </w:num>
  <w:num w:numId="44">
    <w:abstractNumId w:val="12"/>
  </w:num>
  <w:num w:numId="45">
    <w:abstractNumId w:val="21"/>
  </w:num>
  <w:num w:numId="46">
    <w:abstractNumId w:val="41"/>
  </w:num>
  <w:num w:numId="47">
    <w:abstractNumId w:val="25"/>
  </w:num>
  <w:num w:numId="48">
    <w:abstractNumId w:val="10"/>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470E2"/>
    <w:rsid w:val="000650F1"/>
    <w:rsid w:val="000B3E84"/>
    <w:rsid w:val="000C4D35"/>
    <w:rsid w:val="000C54D7"/>
    <w:rsid w:val="000F1BB0"/>
    <w:rsid w:val="0011384B"/>
    <w:rsid w:val="00131564"/>
    <w:rsid w:val="00132011"/>
    <w:rsid w:val="001328A4"/>
    <w:rsid w:val="0016618A"/>
    <w:rsid w:val="001706F8"/>
    <w:rsid w:val="00267973"/>
    <w:rsid w:val="0029087C"/>
    <w:rsid w:val="002B063A"/>
    <w:rsid w:val="002C0CD2"/>
    <w:rsid w:val="002F5930"/>
    <w:rsid w:val="00323978"/>
    <w:rsid w:val="00340935"/>
    <w:rsid w:val="00341288"/>
    <w:rsid w:val="00343FC1"/>
    <w:rsid w:val="0036283D"/>
    <w:rsid w:val="003952F4"/>
    <w:rsid w:val="003B4025"/>
    <w:rsid w:val="003C1C56"/>
    <w:rsid w:val="003E0A24"/>
    <w:rsid w:val="00405140"/>
    <w:rsid w:val="00411FEE"/>
    <w:rsid w:val="00422713"/>
    <w:rsid w:val="00431E83"/>
    <w:rsid w:val="0046529F"/>
    <w:rsid w:val="00486AE5"/>
    <w:rsid w:val="004945BA"/>
    <w:rsid w:val="004A0339"/>
    <w:rsid w:val="004A7692"/>
    <w:rsid w:val="004B10B0"/>
    <w:rsid w:val="004B56A7"/>
    <w:rsid w:val="004C06B0"/>
    <w:rsid w:val="00523A28"/>
    <w:rsid w:val="00526BBB"/>
    <w:rsid w:val="00543100"/>
    <w:rsid w:val="00561BD5"/>
    <w:rsid w:val="0057346E"/>
    <w:rsid w:val="005C6FEA"/>
    <w:rsid w:val="005C7EF0"/>
    <w:rsid w:val="005D5FB2"/>
    <w:rsid w:val="005E298D"/>
    <w:rsid w:val="00610B39"/>
    <w:rsid w:val="00634FD9"/>
    <w:rsid w:val="00660ECE"/>
    <w:rsid w:val="00666A8D"/>
    <w:rsid w:val="00673158"/>
    <w:rsid w:val="00681DC4"/>
    <w:rsid w:val="00683E17"/>
    <w:rsid w:val="00692AF9"/>
    <w:rsid w:val="006A3BB5"/>
    <w:rsid w:val="006C39C3"/>
    <w:rsid w:val="006D0AA1"/>
    <w:rsid w:val="006D42B0"/>
    <w:rsid w:val="006E2B46"/>
    <w:rsid w:val="006F4B43"/>
    <w:rsid w:val="0076329A"/>
    <w:rsid w:val="0079274B"/>
    <w:rsid w:val="008032A3"/>
    <w:rsid w:val="00820DBB"/>
    <w:rsid w:val="00876116"/>
    <w:rsid w:val="008B05AE"/>
    <w:rsid w:val="008B4CF6"/>
    <w:rsid w:val="008C1931"/>
    <w:rsid w:val="008C6639"/>
    <w:rsid w:val="00907496"/>
    <w:rsid w:val="0090753D"/>
    <w:rsid w:val="00917D34"/>
    <w:rsid w:val="00917ED9"/>
    <w:rsid w:val="00922BC4"/>
    <w:rsid w:val="00965942"/>
    <w:rsid w:val="00980FC9"/>
    <w:rsid w:val="00984C82"/>
    <w:rsid w:val="00A119D5"/>
    <w:rsid w:val="00A13C89"/>
    <w:rsid w:val="00AB3963"/>
    <w:rsid w:val="00AB6591"/>
    <w:rsid w:val="00AF5140"/>
    <w:rsid w:val="00B20E76"/>
    <w:rsid w:val="00B242E5"/>
    <w:rsid w:val="00B540C1"/>
    <w:rsid w:val="00B84CAC"/>
    <w:rsid w:val="00B950EE"/>
    <w:rsid w:val="00B97B17"/>
    <w:rsid w:val="00BC4FFE"/>
    <w:rsid w:val="00BC6D8C"/>
    <w:rsid w:val="00BD0C1F"/>
    <w:rsid w:val="00BD4008"/>
    <w:rsid w:val="00BD6536"/>
    <w:rsid w:val="00C113DA"/>
    <w:rsid w:val="00C228A2"/>
    <w:rsid w:val="00C26EFE"/>
    <w:rsid w:val="00C36D49"/>
    <w:rsid w:val="00C36E4A"/>
    <w:rsid w:val="00C76647"/>
    <w:rsid w:val="00C85D31"/>
    <w:rsid w:val="00CA150A"/>
    <w:rsid w:val="00CB3730"/>
    <w:rsid w:val="00CC20D0"/>
    <w:rsid w:val="00CC7B9B"/>
    <w:rsid w:val="00CF614C"/>
    <w:rsid w:val="00D265E9"/>
    <w:rsid w:val="00D533D0"/>
    <w:rsid w:val="00D921B1"/>
    <w:rsid w:val="00D95923"/>
    <w:rsid w:val="00DA5E85"/>
    <w:rsid w:val="00DE0A54"/>
    <w:rsid w:val="00E25227"/>
    <w:rsid w:val="00E4574F"/>
    <w:rsid w:val="00E46149"/>
    <w:rsid w:val="00E554CD"/>
    <w:rsid w:val="00E649CB"/>
    <w:rsid w:val="00EB59F7"/>
    <w:rsid w:val="00ED224E"/>
    <w:rsid w:val="00F303CD"/>
    <w:rsid w:val="00F67471"/>
    <w:rsid w:val="00F67E04"/>
    <w:rsid w:val="00F80690"/>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38E0"/>
  <w15:docId w15:val="{0343D567-353A-444E-99C4-793C4CF6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53819962">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20/10/2017 1:55:00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20/10/2017 1:55:39 p.m.</Original_x0020_Created>
    <Related_x0020_Record_x0020_Links xmlns="9839ff3a-355b-4117-b331-4f99f36137b4" xsi:nil="true"/>
    <Document_Type xmlns="1632685A-F173-4044-A688-A6BDC57C858F">Employment Related</Document_Type>
    <Original_x0020_Modified xmlns="1632685A-F173-4044-A688-A6BDC57C858F">20/10/2017 1:55:38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21B3A-DCF2-433A-BB4A-B0431E3F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2AD37E85-2DD2-4D67-955F-EEF0B6BB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Principal Adviser_Job Description</vt:lpstr>
    </vt:vector>
  </TitlesOfParts>
  <Company>Department of Internal Affairs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Adviser_Job Description</dc:title>
  <dc:creator>Amie Keating</dc:creator>
  <cp:keywords>248399</cp:keywords>
  <cp:lastModifiedBy>Shae Araci</cp:lastModifiedBy>
  <cp:revision>4</cp:revision>
  <cp:lastPrinted>2017-08-02T22:09:00Z</cp:lastPrinted>
  <dcterms:created xsi:type="dcterms:W3CDTF">2017-12-12T19:48:00Z</dcterms:created>
  <dcterms:modified xsi:type="dcterms:W3CDTF">2018-03-07T20:27:00Z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1765497518</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