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9573" w14:textId="77777777" w:rsidR="005E298D" w:rsidRPr="00D921B1" w:rsidRDefault="00C1695F" w:rsidP="00C228A2">
      <w:pPr>
        <w:pStyle w:val="Heading1"/>
        <w:spacing w:before="120"/>
        <w:rPr>
          <w:color w:val="00B0F0"/>
          <w:szCs w:val="52"/>
        </w:rPr>
      </w:pPr>
      <w:bookmarkStart w:id="0" w:name="_GoBack"/>
      <w:bookmarkEnd w:id="0"/>
      <w:r>
        <w:rPr>
          <w:color w:val="00B0F0"/>
          <w:szCs w:val="52"/>
        </w:rPr>
        <w:t>Senior Adviser</w:t>
      </w:r>
    </w:p>
    <w:p w14:paraId="509B9574" w14:textId="77777777" w:rsidR="002B063A" w:rsidRPr="00D921B1" w:rsidRDefault="00C1695F" w:rsidP="002B063A">
      <w:pPr>
        <w:pStyle w:val="Heading2"/>
        <w:rPr>
          <w:color w:val="00B0F0"/>
        </w:rPr>
      </w:pPr>
      <w:r>
        <w:rPr>
          <w:color w:val="00B0F0"/>
        </w:rPr>
        <w:t>All policy groups</w:t>
      </w:r>
    </w:p>
    <w:p w14:paraId="71DA54EE" w14:textId="77777777" w:rsidR="00C943CE" w:rsidRDefault="00C943CE" w:rsidP="00C943CE">
      <w:pPr>
        <w:jc w:val="both"/>
        <w:rPr>
          <w:sz w:val="22"/>
          <w:szCs w:val="22"/>
        </w:rPr>
      </w:pPr>
      <w:r>
        <w:rPr>
          <w:sz w:val="22"/>
          <w:szCs w:val="22"/>
        </w:rPr>
        <w:t>The Ministry of Transport provides strategic and practical advice to Ministers, monitors and supports the Transport Sector Crown Entities and works in partnership with the Transport Sector Crown Entities to ensure the transport system optimises its contribution to New Zealand citizens.</w:t>
      </w:r>
    </w:p>
    <w:p w14:paraId="5FF92FDC" w14:textId="3040DBD7" w:rsidR="00C943CE" w:rsidRPr="004F6AE7" w:rsidRDefault="00C943CE" w:rsidP="00C943CE">
      <w:pPr>
        <w:rPr>
          <w:noProof/>
          <w:sz w:val="22"/>
          <w:szCs w:val="22"/>
          <w:lang w:val="en-NZ"/>
        </w:rPr>
      </w:pPr>
      <w:r>
        <w:rPr>
          <w:noProof/>
          <w:sz w:val="22"/>
          <w:szCs w:val="22"/>
          <w:lang w:val="en-NZ"/>
        </w:rPr>
        <w:t xml:space="preserve">The </w:t>
      </w:r>
      <w:r>
        <w:rPr>
          <w:noProof/>
          <w:sz w:val="22"/>
          <w:szCs w:val="22"/>
          <w:lang w:val="en-NZ"/>
        </w:rPr>
        <w:t xml:space="preserve">Senior </w:t>
      </w:r>
      <w:r>
        <w:rPr>
          <w:noProof/>
          <w:sz w:val="22"/>
          <w:szCs w:val="22"/>
          <w:lang w:val="en-NZ"/>
        </w:rPr>
        <w:t>Policy Adviser</w:t>
      </w:r>
      <w:r w:rsidRPr="004F6AE7">
        <w:rPr>
          <w:noProof/>
          <w:sz w:val="22"/>
          <w:szCs w:val="22"/>
          <w:lang w:val="en-NZ"/>
        </w:rPr>
        <w:t xml:space="preserve"> role is part of </w:t>
      </w:r>
      <w:r>
        <w:rPr>
          <w:noProof/>
          <w:sz w:val="22"/>
          <w:szCs w:val="22"/>
          <w:lang w:val="en-NZ"/>
        </w:rPr>
        <w:t>our</w:t>
      </w:r>
      <w:r w:rsidRPr="004F6AE7">
        <w:rPr>
          <w:noProof/>
          <w:sz w:val="22"/>
          <w:szCs w:val="22"/>
          <w:lang w:val="en-NZ"/>
        </w:rPr>
        <w:t xml:space="preserve"> Strategy &amp; Investment Group or the Regulatory &amp; Data Group. </w:t>
      </w:r>
    </w:p>
    <w:p w14:paraId="75ADFF6F" w14:textId="77777777" w:rsidR="00C943CE" w:rsidRPr="004F6AE7" w:rsidRDefault="00C943CE" w:rsidP="00C943CE">
      <w:pPr>
        <w:rPr>
          <w:noProof/>
          <w:sz w:val="22"/>
          <w:szCs w:val="22"/>
          <w:lang w:val="en-NZ"/>
        </w:rPr>
      </w:pPr>
      <w:r w:rsidRPr="004F6AE7">
        <w:rPr>
          <w:noProof/>
          <w:sz w:val="22"/>
          <w:szCs w:val="22"/>
          <w:lang w:val="en-NZ"/>
        </w:rPr>
        <w:t xml:space="preserve">The Strategy &amp; Investment Group maintains an overview of transport strategy for New Zealand. They provide high level strategic design and quality, timely and effective policy advice and support for the Ministry and the transport sector. </w:t>
      </w:r>
    </w:p>
    <w:p w14:paraId="2F2D3079" w14:textId="77777777" w:rsidR="00C943CE" w:rsidRPr="004F6AE7" w:rsidRDefault="00C943CE" w:rsidP="00C943CE">
      <w:pPr>
        <w:rPr>
          <w:noProof/>
          <w:sz w:val="22"/>
          <w:szCs w:val="22"/>
          <w:lang w:val="en-NZ"/>
        </w:rPr>
      </w:pPr>
      <w:r w:rsidRPr="004F6AE7">
        <w:rPr>
          <w:noProof/>
          <w:sz w:val="22"/>
          <w:szCs w:val="22"/>
          <w:lang w:val="en-NZ"/>
        </w:rPr>
        <w:t xml:space="preserve">The Regulatory &amp; Data Group is the centre of excellence for quality, timely and effective regulatory policy, and evidence based analysis for the Ministry and the transport sector. </w:t>
      </w:r>
    </w:p>
    <w:p w14:paraId="4ECFADAE" w14:textId="1E0CABF4" w:rsidR="00C943CE" w:rsidRPr="00C943CE" w:rsidRDefault="00C943CE" w:rsidP="00C943CE">
      <w:pPr>
        <w:jc w:val="both"/>
        <w:rPr>
          <w:rFonts w:asciiTheme="minorHAnsi" w:hAnsiTheme="minorHAnsi" w:cstheme="minorHAnsi"/>
          <w:sz w:val="22"/>
          <w:szCs w:val="22"/>
        </w:rPr>
      </w:pPr>
      <w:r w:rsidRPr="00C943CE">
        <w:rPr>
          <w:rFonts w:asciiTheme="minorHAnsi" w:hAnsiTheme="minorHAnsi" w:cstheme="minorHAnsi"/>
          <w:sz w:val="22"/>
          <w:szCs w:val="22"/>
        </w:rPr>
        <w:t xml:space="preserve">The Senior </w:t>
      </w:r>
      <w:r w:rsidRPr="00C943CE">
        <w:rPr>
          <w:rFonts w:asciiTheme="minorHAnsi" w:hAnsiTheme="minorHAnsi" w:cstheme="minorHAnsi"/>
          <w:sz w:val="22"/>
          <w:szCs w:val="22"/>
        </w:rPr>
        <w:t>Policy Adviser</w:t>
      </w:r>
      <w:r w:rsidRPr="00C943CE">
        <w:rPr>
          <w:rFonts w:asciiTheme="minorHAnsi" w:hAnsiTheme="minorHAnsi" w:cstheme="minorHAnsi"/>
          <w:sz w:val="22"/>
          <w:szCs w:val="22"/>
        </w:rPr>
        <w:t xml:space="preserve"> </w:t>
      </w:r>
      <w:r w:rsidRPr="00C943CE">
        <w:rPr>
          <w:rFonts w:asciiTheme="minorHAnsi" w:hAnsiTheme="minorHAnsi" w:cstheme="minorHAnsi"/>
          <w:sz w:val="22"/>
          <w:szCs w:val="22"/>
        </w:rPr>
        <w:t xml:space="preserve">contributes to the achievement of </w:t>
      </w:r>
      <w:r w:rsidRPr="00C943CE">
        <w:rPr>
          <w:rFonts w:asciiTheme="minorHAnsi" w:hAnsiTheme="minorHAnsi" w:cstheme="minorHAnsi"/>
          <w:sz w:val="22"/>
          <w:szCs w:val="22"/>
        </w:rPr>
        <w:t>the Ministry</w:t>
      </w:r>
      <w:r w:rsidRPr="00C943CE">
        <w:rPr>
          <w:rFonts w:asciiTheme="minorHAnsi" w:hAnsiTheme="minorHAnsi" w:cstheme="minorHAnsi"/>
          <w:sz w:val="22"/>
          <w:szCs w:val="22"/>
        </w:rPr>
        <w:t xml:space="preserve">’s objectives </w:t>
      </w:r>
      <w:r w:rsidRPr="00C943CE">
        <w:rPr>
          <w:rFonts w:asciiTheme="minorHAnsi" w:hAnsiTheme="minorHAnsi" w:cstheme="minorHAnsi"/>
          <w:sz w:val="22"/>
          <w:szCs w:val="22"/>
        </w:rPr>
        <w:t>by providing high quality</w:t>
      </w:r>
      <w:r w:rsidRPr="00C943CE">
        <w:rPr>
          <w:rFonts w:asciiTheme="minorHAnsi" w:hAnsiTheme="minorHAnsi" w:cstheme="minorHAnsi"/>
          <w:sz w:val="22"/>
          <w:szCs w:val="22"/>
        </w:rPr>
        <w:t>, well-researched</w:t>
      </w:r>
      <w:r w:rsidRPr="00C943CE">
        <w:rPr>
          <w:rFonts w:asciiTheme="minorHAnsi" w:hAnsiTheme="minorHAnsi" w:cstheme="minorHAnsi"/>
          <w:sz w:val="22"/>
          <w:szCs w:val="22"/>
        </w:rPr>
        <w:t xml:space="preserve"> policy advice and solutions to complex transport issues</w:t>
      </w:r>
      <w:r w:rsidRPr="00C943CE">
        <w:rPr>
          <w:rFonts w:asciiTheme="minorHAnsi" w:hAnsiTheme="minorHAnsi" w:cstheme="minorHAnsi"/>
          <w:sz w:val="22"/>
          <w:szCs w:val="22"/>
        </w:rPr>
        <w:t>, which, by</w:t>
      </w:r>
      <w:r w:rsidRPr="00C943CE">
        <w:rPr>
          <w:rFonts w:asciiTheme="minorHAnsi" w:hAnsiTheme="minorHAnsi" w:cstheme="minorHAnsi"/>
          <w:sz w:val="22"/>
          <w:szCs w:val="22"/>
        </w:rPr>
        <w:t xml:space="preserve"> understanding the intent of legislation and mentoring staff, </w:t>
      </w:r>
      <w:r w:rsidRPr="00C943CE">
        <w:rPr>
          <w:rFonts w:asciiTheme="minorHAnsi" w:hAnsiTheme="minorHAnsi" w:cstheme="minorHAnsi"/>
          <w:sz w:val="22"/>
          <w:szCs w:val="22"/>
        </w:rPr>
        <w:t xml:space="preserve">the position </w:t>
      </w:r>
      <w:r w:rsidRPr="00C943CE">
        <w:rPr>
          <w:rFonts w:asciiTheme="minorHAnsi" w:hAnsiTheme="minorHAnsi" w:cstheme="minorHAnsi"/>
          <w:sz w:val="22"/>
          <w:szCs w:val="22"/>
        </w:rPr>
        <w:t>contributes to and promotes, the Ministry’s strategic policy framework</w:t>
      </w:r>
      <w:r w:rsidRPr="00C943CE">
        <w:rPr>
          <w:rFonts w:cs="Arial"/>
          <w:sz w:val="22"/>
          <w:szCs w:val="22"/>
        </w:rPr>
        <w:t xml:space="preserve"> </w:t>
      </w:r>
      <w:r w:rsidRPr="00C943CE">
        <w:rPr>
          <w:rFonts w:cs="Arial"/>
          <w:sz w:val="22"/>
          <w:szCs w:val="22"/>
        </w:rPr>
        <w:t>and associated policy outcomes for the transport sector.</w:t>
      </w:r>
    </w:p>
    <w:p w14:paraId="509B9576" w14:textId="77777777" w:rsidR="005E298D" w:rsidRPr="00C228A2" w:rsidRDefault="00965942" w:rsidP="002B063A">
      <w:pPr>
        <w:pStyle w:val="Bullet"/>
        <w:ind w:left="851" w:hanging="284"/>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C1695F">
        <w:rPr>
          <w:sz w:val="22"/>
          <w:szCs w:val="22"/>
        </w:rPr>
        <w:t>Policy Manager</w:t>
      </w:r>
    </w:p>
    <w:p w14:paraId="509B9577" w14:textId="77777777" w:rsidR="005E298D" w:rsidRPr="00C228A2" w:rsidRDefault="00965942" w:rsidP="002B063A">
      <w:pPr>
        <w:pStyle w:val="Bullethighlighted"/>
        <w:ind w:left="851" w:hanging="284"/>
        <w:rPr>
          <w:rStyle w:val="BullethighlightedChar"/>
          <w:b/>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r w:rsidR="00C1695F">
        <w:rPr>
          <w:b w:val="0"/>
          <w:color w:val="auto"/>
          <w:sz w:val="22"/>
          <w:szCs w:val="22"/>
        </w:rPr>
        <w:t>/Auckland</w:t>
      </w:r>
    </w:p>
    <w:p w14:paraId="509B9578" w14:textId="77777777"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14:paraId="509B9579" w14:textId="77777777"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14:paraId="509B957A" w14:textId="77777777"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14:paraId="509B957B" w14:textId="77777777"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w:t>
      </w:r>
      <w:proofErr w:type="spellStart"/>
      <w:r w:rsidRPr="00C228A2">
        <w:rPr>
          <w:rFonts w:asciiTheme="minorHAnsi" w:hAnsiTheme="minorHAnsi"/>
          <w:sz w:val="22"/>
          <w:szCs w:val="22"/>
        </w:rPr>
        <w:t>Inc</w:t>
      </w:r>
      <w:proofErr w:type="spellEnd"/>
      <w:r w:rsidRPr="00C228A2">
        <w:rPr>
          <w:rFonts w:asciiTheme="minorHAnsi" w:hAnsiTheme="minorHAnsi"/>
          <w:sz w:val="22"/>
          <w:szCs w:val="22"/>
        </w:rPr>
        <w:t xml:space="preserve">, the business sector, and our international connections, but at the heart of all of it is people. </w:t>
      </w:r>
    </w:p>
    <w:p w14:paraId="509B957C" w14:textId="77777777"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14:paraId="509B957D" w14:textId="77777777" w:rsidR="005E298D" w:rsidRDefault="00634FD9" w:rsidP="00820DBB">
      <w:pPr>
        <w:pStyle w:val="Heading2withoverline"/>
        <w:spacing w:after="200"/>
        <w:rPr>
          <w:color w:val="00B0F0"/>
        </w:rPr>
      </w:pPr>
      <w:r>
        <w:rPr>
          <w:color w:val="00B0F0"/>
        </w:rPr>
        <w:t>How we do things – our values</w:t>
      </w:r>
    </w:p>
    <w:tbl>
      <w:tblPr>
        <w:tblStyle w:val="Blanktable"/>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410"/>
        <w:gridCol w:w="8363"/>
      </w:tblGrid>
      <w:tr w:rsidR="00D265E9" w:rsidRPr="00D265E9" w14:paraId="509B9584" w14:textId="77777777"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14:paraId="509B957E" w14:textId="77777777" w:rsidR="00D265E9" w:rsidRPr="00ED224E" w:rsidRDefault="00D265E9" w:rsidP="00D265E9">
            <w:pPr>
              <w:pStyle w:val="Tablenormal0"/>
              <w:spacing w:before="120"/>
              <w:ind w:left="-108"/>
              <w:jc w:val="center"/>
              <w:rPr>
                <w:b/>
                <w:color w:val="FFFFFF" w:themeColor="background1"/>
                <w:sz w:val="23"/>
                <w:szCs w:val="23"/>
              </w:rPr>
            </w:pPr>
          </w:p>
          <w:p w14:paraId="509B957F" w14:textId="77777777" w:rsidR="00D265E9" w:rsidRPr="00ED224E" w:rsidRDefault="00D265E9" w:rsidP="00D265E9">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p w14:paraId="509B9580" w14:textId="77777777" w:rsidR="00D265E9" w:rsidRPr="00ED224E" w:rsidRDefault="00D265E9" w:rsidP="00D265E9">
            <w:pPr>
              <w:pStyle w:val="Heading3"/>
              <w:jc w:val="center"/>
              <w:rPr>
                <w:color w:val="FFFFFF" w:themeColor="background1"/>
                <w:sz w:val="23"/>
                <w:szCs w:val="23"/>
              </w:rPr>
            </w:pPr>
          </w:p>
        </w:tc>
        <w:tc>
          <w:tcPr>
            <w:tcW w:w="8363" w:type="dxa"/>
            <w:tcBorders>
              <w:left w:val="single" w:sz="6" w:space="0" w:color="auto"/>
            </w:tcBorders>
          </w:tcPr>
          <w:p w14:paraId="509B9581" w14:textId="77777777" w:rsidR="00014D61" w:rsidRDefault="00014D61" w:rsidP="00D265E9">
            <w:pPr>
              <w:pStyle w:val="Heading3"/>
              <w:ind w:left="176"/>
              <w:rPr>
                <w:color w:val="auto"/>
                <w:sz w:val="22"/>
                <w:szCs w:val="22"/>
              </w:rPr>
            </w:pPr>
          </w:p>
          <w:p w14:paraId="509B9582" w14:textId="77777777" w:rsidR="00D265E9" w:rsidRPr="00C228A2" w:rsidRDefault="00D265E9" w:rsidP="00D265E9">
            <w:pPr>
              <w:pStyle w:val="Heading3"/>
              <w:ind w:left="176"/>
              <w:rPr>
                <w:color w:val="auto"/>
                <w:sz w:val="22"/>
                <w:szCs w:val="22"/>
              </w:rPr>
            </w:pPr>
            <w:r w:rsidRPr="00C228A2">
              <w:rPr>
                <w:color w:val="auto"/>
                <w:sz w:val="22"/>
                <w:szCs w:val="22"/>
              </w:rPr>
              <w:t>We are committed and responsible</w:t>
            </w:r>
          </w:p>
          <w:p w14:paraId="509B9583" w14:textId="77777777" w:rsidR="00D265E9" w:rsidRPr="00C228A2" w:rsidRDefault="00D265E9" w:rsidP="00014D61">
            <w:pPr>
              <w:pStyle w:val="Tablebullet"/>
              <w:numPr>
                <w:ilvl w:val="0"/>
                <w:numId w:val="0"/>
              </w:numPr>
              <w:rPr>
                <w:sz w:val="22"/>
                <w:szCs w:val="22"/>
              </w:rPr>
            </w:pPr>
          </w:p>
        </w:tc>
      </w:tr>
      <w:tr w:rsidR="00984C82" w:rsidRPr="00D265E9" w14:paraId="509B958A" w14:textId="77777777" w:rsidTr="00014D61">
        <w:trPr>
          <w:trHeight w:val="734"/>
        </w:trPr>
        <w:tc>
          <w:tcPr>
            <w:tcW w:w="2410" w:type="dxa"/>
            <w:tcBorders>
              <w:top w:val="single" w:sz="6" w:space="0" w:color="auto"/>
              <w:left w:val="single" w:sz="6" w:space="0" w:color="auto"/>
              <w:bottom w:val="single" w:sz="6" w:space="0" w:color="auto"/>
              <w:right w:val="single" w:sz="6" w:space="0" w:color="auto"/>
            </w:tcBorders>
            <w:shd w:val="clear" w:color="auto" w:fill="3BBBE3"/>
          </w:tcPr>
          <w:p w14:paraId="509B9585" w14:textId="77777777" w:rsidR="00984C82" w:rsidRPr="00ED224E" w:rsidRDefault="00984C82" w:rsidP="00984C82">
            <w:pPr>
              <w:pStyle w:val="Tablenormal0"/>
              <w:spacing w:before="80"/>
              <w:ind w:left="-108"/>
              <w:jc w:val="center"/>
              <w:rPr>
                <w:b/>
                <w:color w:val="FFFFFF" w:themeColor="background1"/>
                <w:sz w:val="23"/>
                <w:szCs w:val="23"/>
              </w:rPr>
            </w:pPr>
          </w:p>
          <w:p w14:paraId="509B9586" w14:textId="77777777" w:rsidR="00984C82" w:rsidRPr="00ED224E" w:rsidRDefault="00984C82" w:rsidP="00984C82">
            <w:pPr>
              <w:pStyle w:val="Tablenormal0"/>
              <w:spacing w:before="80"/>
              <w:ind w:left="-108"/>
              <w:jc w:val="center"/>
              <w:rPr>
                <w:b/>
                <w:color w:val="FFFFFF" w:themeColor="background1"/>
                <w:sz w:val="28"/>
                <w:szCs w:val="28"/>
              </w:rPr>
            </w:pPr>
            <w:r w:rsidRPr="00ED224E">
              <w:rPr>
                <w:b/>
                <w:color w:val="FFFFFF" w:themeColor="background1"/>
                <w:sz w:val="28"/>
                <w:szCs w:val="28"/>
              </w:rPr>
              <w:t>BOLD</w:t>
            </w:r>
          </w:p>
          <w:p w14:paraId="509B9587" w14:textId="77777777" w:rsidR="00984C82" w:rsidRPr="00ED224E" w:rsidRDefault="00984C82" w:rsidP="00984C82">
            <w:pPr>
              <w:pStyle w:val="Heading3"/>
              <w:jc w:val="center"/>
              <w:rPr>
                <w:color w:val="FFFFFF" w:themeColor="background1"/>
                <w:sz w:val="23"/>
                <w:szCs w:val="23"/>
              </w:rPr>
            </w:pPr>
          </w:p>
        </w:tc>
        <w:tc>
          <w:tcPr>
            <w:tcW w:w="8363" w:type="dxa"/>
            <w:tcBorders>
              <w:left w:val="single" w:sz="6" w:space="0" w:color="auto"/>
            </w:tcBorders>
          </w:tcPr>
          <w:p w14:paraId="509B9588" w14:textId="77777777" w:rsidR="00014D61" w:rsidRDefault="00014D61" w:rsidP="00014D61">
            <w:pPr>
              <w:pStyle w:val="Heading3"/>
              <w:ind w:left="176"/>
              <w:rPr>
                <w:color w:val="auto"/>
                <w:sz w:val="22"/>
                <w:szCs w:val="22"/>
              </w:rPr>
            </w:pPr>
          </w:p>
          <w:p w14:paraId="509B9589" w14:textId="77777777" w:rsidR="00D265E9" w:rsidRPr="00014D61" w:rsidRDefault="00984C82" w:rsidP="00014D61">
            <w:pPr>
              <w:pStyle w:val="Heading3"/>
              <w:ind w:left="176"/>
              <w:rPr>
                <w:color w:val="auto"/>
                <w:sz w:val="22"/>
                <w:szCs w:val="22"/>
              </w:rPr>
            </w:pPr>
            <w:r w:rsidRPr="00C228A2">
              <w:rPr>
                <w:color w:val="auto"/>
                <w:sz w:val="22"/>
                <w:szCs w:val="22"/>
              </w:rPr>
              <w:t>We are courageous, shaping our place in the world</w:t>
            </w:r>
            <w:r w:rsidR="00C228A2" w:rsidRPr="00C228A2">
              <w:rPr>
                <w:sz w:val="22"/>
                <w:szCs w:val="22"/>
              </w:rPr>
              <w:t xml:space="preserve"> </w:t>
            </w:r>
          </w:p>
        </w:tc>
      </w:tr>
      <w:tr w:rsidR="00984C82" w:rsidRPr="00D265E9" w14:paraId="509B9590" w14:textId="77777777" w:rsidTr="00014D61">
        <w:trPr>
          <w:trHeight w:val="524"/>
        </w:trPr>
        <w:tc>
          <w:tcPr>
            <w:tcW w:w="2410" w:type="dxa"/>
            <w:tcBorders>
              <w:top w:val="single" w:sz="6" w:space="0" w:color="auto"/>
              <w:left w:val="single" w:sz="6" w:space="0" w:color="auto"/>
              <w:bottom w:val="single" w:sz="6" w:space="0" w:color="auto"/>
              <w:right w:val="single" w:sz="6" w:space="0" w:color="auto"/>
            </w:tcBorders>
            <w:shd w:val="clear" w:color="auto" w:fill="3BBBE3"/>
          </w:tcPr>
          <w:p w14:paraId="509B958B" w14:textId="77777777" w:rsidR="00984C82" w:rsidRPr="00ED224E" w:rsidRDefault="00984C82" w:rsidP="00984C82">
            <w:pPr>
              <w:pStyle w:val="Heading3"/>
              <w:jc w:val="center"/>
              <w:rPr>
                <w:color w:val="FFFFFF" w:themeColor="background1"/>
                <w:sz w:val="23"/>
                <w:szCs w:val="23"/>
              </w:rPr>
            </w:pPr>
          </w:p>
          <w:p w14:paraId="509B958C" w14:textId="77777777" w:rsidR="00984C82" w:rsidRPr="00ED224E" w:rsidRDefault="00984C82" w:rsidP="00C943CE">
            <w:pPr>
              <w:pStyle w:val="Heading3"/>
              <w:spacing w:before="0" w:after="480"/>
              <w:jc w:val="center"/>
              <w:rPr>
                <w:color w:val="FFFFFF" w:themeColor="background1"/>
                <w:sz w:val="28"/>
                <w:szCs w:val="28"/>
              </w:rPr>
            </w:pPr>
            <w:r w:rsidRPr="00ED224E">
              <w:rPr>
                <w:color w:val="FFFFFF" w:themeColor="background1"/>
                <w:sz w:val="28"/>
                <w:szCs w:val="28"/>
              </w:rPr>
              <w:t>COLLABORATIVE</w:t>
            </w:r>
          </w:p>
        </w:tc>
        <w:tc>
          <w:tcPr>
            <w:tcW w:w="8363" w:type="dxa"/>
            <w:tcBorders>
              <w:left w:val="single" w:sz="6" w:space="0" w:color="auto"/>
            </w:tcBorders>
          </w:tcPr>
          <w:p w14:paraId="509B958D" w14:textId="77777777" w:rsidR="00014D61" w:rsidRDefault="00014D61" w:rsidP="00984C82">
            <w:pPr>
              <w:pStyle w:val="Heading3"/>
              <w:ind w:left="176"/>
              <w:rPr>
                <w:color w:val="auto"/>
                <w:sz w:val="22"/>
                <w:szCs w:val="22"/>
              </w:rPr>
            </w:pPr>
          </w:p>
          <w:p w14:paraId="509B958E" w14:textId="77777777" w:rsidR="00984C82" w:rsidRPr="00C228A2" w:rsidRDefault="00984C82" w:rsidP="00984C82">
            <w:pPr>
              <w:pStyle w:val="Heading3"/>
              <w:ind w:left="176"/>
              <w:rPr>
                <w:color w:val="auto"/>
                <w:sz w:val="22"/>
                <w:szCs w:val="22"/>
              </w:rPr>
            </w:pPr>
            <w:r w:rsidRPr="00C228A2">
              <w:rPr>
                <w:color w:val="auto"/>
                <w:sz w:val="22"/>
                <w:szCs w:val="22"/>
              </w:rPr>
              <w:t>We are connected and journey with others</w:t>
            </w:r>
          </w:p>
          <w:p w14:paraId="509B958F" w14:textId="77777777" w:rsidR="00984C82" w:rsidRPr="00C228A2" w:rsidRDefault="00984C82" w:rsidP="00014D61">
            <w:pPr>
              <w:pStyle w:val="Tablebullet"/>
              <w:numPr>
                <w:ilvl w:val="0"/>
                <w:numId w:val="0"/>
              </w:numPr>
              <w:rPr>
                <w:sz w:val="22"/>
                <w:szCs w:val="22"/>
              </w:rPr>
            </w:pPr>
          </w:p>
        </w:tc>
      </w:tr>
    </w:tbl>
    <w:p w14:paraId="509B9591" w14:textId="77777777" w:rsidR="005E298D" w:rsidRPr="00623DA1" w:rsidRDefault="005E298D" w:rsidP="005E298D">
      <w:pPr>
        <w:pStyle w:val="Tinyline"/>
        <w:sectPr w:rsidR="005E298D" w:rsidRPr="00623DA1" w:rsidSect="00C228A2">
          <w:headerReference w:type="default" r:id="rId10"/>
          <w:footerReference w:type="default" r:id="rId11"/>
          <w:headerReference w:type="first" r:id="rId12"/>
          <w:footerReference w:type="first" r:id="rId13"/>
          <w:pgSz w:w="11907" w:h="16840" w:code="9"/>
          <w:pgMar w:top="1134" w:right="567" w:bottom="992" w:left="567" w:header="425" w:footer="0" w:gutter="0"/>
          <w:cols w:space="708"/>
          <w:titlePg/>
          <w:docGrid w:linePitch="360"/>
        </w:sectPr>
      </w:pPr>
    </w:p>
    <w:tbl>
      <w:tblPr>
        <w:tblStyle w:val="Blanktable"/>
        <w:tblW w:w="9781" w:type="dxa"/>
        <w:tblLook w:val="04A0" w:firstRow="1" w:lastRow="0" w:firstColumn="1" w:lastColumn="0" w:noHBand="0" w:noVBand="1"/>
      </w:tblPr>
      <w:tblGrid>
        <w:gridCol w:w="1134"/>
        <w:gridCol w:w="8647"/>
      </w:tblGrid>
      <w:tr w:rsidR="00D921B1" w:rsidRPr="004C06B0" w14:paraId="509B9593" w14:textId="77777777" w:rsidTr="006F4B43">
        <w:trPr>
          <w:cantSplit/>
          <w:tblHeader/>
        </w:trPr>
        <w:tc>
          <w:tcPr>
            <w:tcW w:w="9781" w:type="dxa"/>
            <w:gridSpan w:val="2"/>
            <w:shd w:val="clear" w:color="auto" w:fill="auto"/>
          </w:tcPr>
          <w:p w14:paraId="509B9592" w14:textId="77777777" w:rsidR="00D921B1" w:rsidRPr="004C06B0" w:rsidRDefault="00BD0C1F" w:rsidP="00BD0C1F">
            <w:pPr>
              <w:pStyle w:val="Tableheading"/>
              <w:rPr>
                <w:color w:val="00B0F0"/>
              </w:rPr>
            </w:pPr>
            <w:r>
              <w:rPr>
                <w:color w:val="00B0F0"/>
              </w:rPr>
              <w:lastRenderedPageBreak/>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14:paraId="509B959E" w14:textId="77777777" w:rsidTr="006F4B43">
        <w:tc>
          <w:tcPr>
            <w:tcW w:w="9781" w:type="dxa"/>
            <w:gridSpan w:val="2"/>
          </w:tcPr>
          <w:p w14:paraId="509B9594" w14:textId="77777777" w:rsidR="00C1695F" w:rsidRPr="00C1695F" w:rsidRDefault="00C1695F" w:rsidP="00C1695F">
            <w:pPr>
              <w:rPr>
                <w:b/>
                <w:sz w:val="22"/>
                <w:szCs w:val="22"/>
              </w:rPr>
            </w:pPr>
            <w:r w:rsidRPr="00C1695F">
              <w:rPr>
                <w:rFonts w:asciiTheme="minorHAnsi" w:hAnsiTheme="minorHAnsi"/>
                <w:noProof/>
                <w:sz w:val="22"/>
                <w:szCs w:val="22"/>
                <w:lang w:val="en-NZ"/>
              </w:rPr>
              <w:t>The Senior Adviser has responsibility for providing policy leadership in their advice, undertaking complex analysis and the development of innovative, practical policy options.</w:t>
            </w:r>
          </w:p>
          <w:p w14:paraId="509B9595" w14:textId="77777777" w:rsidR="00C1695F" w:rsidRPr="00C1695F" w:rsidRDefault="00C1695F" w:rsidP="00C1695F">
            <w:pPr>
              <w:pStyle w:val="Tablenormal0"/>
              <w:numPr>
                <w:ilvl w:val="0"/>
                <w:numId w:val="43"/>
              </w:numPr>
              <w:autoSpaceDE w:val="0"/>
              <w:autoSpaceDN w:val="0"/>
              <w:adjustRightInd w:val="0"/>
              <w:rPr>
                <w:rFonts w:asciiTheme="minorHAnsi" w:hAnsiTheme="minorHAnsi" w:cs="Calibri"/>
                <w:sz w:val="22"/>
                <w:szCs w:val="22"/>
                <w:lang w:val="en-NZ" w:eastAsia="en-NZ"/>
              </w:rPr>
            </w:pPr>
            <w:r w:rsidRPr="00C1695F">
              <w:rPr>
                <w:rFonts w:asciiTheme="minorHAnsi" w:hAnsiTheme="minorHAnsi" w:cs="Calibri"/>
                <w:sz w:val="22"/>
                <w:szCs w:val="22"/>
                <w:lang w:val="en-NZ" w:eastAsia="en-NZ"/>
              </w:rPr>
              <w:t>Scoping and planning policy projects in ambiguous and complex areas</w:t>
            </w:r>
          </w:p>
          <w:p w14:paraId="509B9596" w14:textId="77777777" w:rsidR="00C1695F" w:rsidRPr="00C1695F" w:rsidRDefault="00C1695F" w:rsidP="00C1695F">
            <w:pPr>
              <w:pStyle w:val="Tablenormal0"/>
              <w:numPr>
                <w:ilvl w:val="0"/>
                <w:numId w:val="43"/>
              </w:numPr>
              <w:autoSpaceDE w:val="0"/>
              <w:autoSpaceDN w:val="0"/>
              <w:adjustRightInd w:val="0"/>
              <w:rPr>
                <w:rFonts w:asciiTheme="minorHAnsi" w:hAnsiTheme="minorHAnsi" w:cs="Calibri"/>
                <w:sz w:val="22"/>
                <w:szCs w:val="22"/>
                <w:lang w:val="en-NZ" w:eastAsia="en-NZ"/>
              </w:rPr>
            </w:pPr>
            <w:r w:rsidRPr="00C1695F">
              <w:rPr>
                <w:rFonts w:asciiTheme="minorHAnsi" w:hAnsiTheme="minorHAnsi" w:cs="Calibri"/>
                <w:sz w:val="22"/>
                <w:szCs w:val="22"/>
                <w:lang w:val="en-NZ" w:eastAsia="en-NZ"/>
              </w:rPr>
              <w:t>Applying advanced frameworks and methods of analysis to identify policy problems, analyse the issues, and identify and assess the policy options</w:t>
            </w:r>
          </w:p>
          <w:p w14:paraId="509B9597" w14:textId="77777777" w:rsidR="00C1695F" w:rsidRPr="00C1695F" w:rsidRDefault="00C1695F" w:rsidP="00C1695F">
            <w:pPr>
              <w:pStyle w:val="Tablenormal0"/>
              <w:numPr>
                <w:ilvl w:val="0"/>
                <w:numId w:val="43"/>
              </w:numPr>
              <w:autoSpaceDE w:val="0"/>
              <w:autoSpaceDN w:val="0"/>
              <w:adjustRightInd w:val="0"/>
              <w:rPr>
                <w:rFonts w:asciiTheme="minorHAnsi" w:hAnsiTheme="minorHAnsi" w:cs="Calibri"/>
                <w:sz w:val="22"/>
                <w:szCs w:val="22"/>
                <w:lang w:val="en-NZ" w:eastAsia="en-NZ"/>
              </w:rPr>
            </w:pPr>
            <w:r w:rsidRPr="00C1695F">
              <w:rPr>
                <w:rFonts w:asciiTheme="minorHAnsi" w:hAnsiTheme="minorHAnsi" w:cs="Calibri"/>
                <w:sz w:val="22"/>
                <w:szCs w:val="22"/>
                <w:lang w:val="en-NZ" w:eastAsia="en-NZ"/>
              </w:rPr>
              <w:t xml:space="preserve">Critically synthesising information from a wide variety of domains and using in-depth knowledge of the policy area to draw sound conclusions based on the judicious use of the available evidence. </w:t>
            </w:r>
          </w:p>
          <w:p w14:paraId="509B9598" w14:textId="77777777" w:rsidR="00C1695F" w:rsidRPr="00C1695F" w:rsidRDefault="00C1695F" w:rsidP="00C1695F">
            <w:pPr>
              <w:pStyle w:val="Tablenormal0"/>
              <w:numPr>
                <w:ilvl w:val="0"/>
                <w:numId w:val="43"/>
              </w:numPr>
              <w:autoSpaceDE w:val="0"/>
              <w:autoSpaceDN w:val="0"/>
              <w:adjustRightInd w:val="0"/>
              <w:rPr>
                <w:rFonts w:asciiTheme="minorHAnsi" w:hAnsiTheme="minorHAnsi" w:cs="Calibri"/>
                <w:sz w:val="22"/>
                <w:szCs w:val="22"/>
                <w:lang w:val="en-NZ" w:eastAsia="en-NZ"/>
              </w:rPr>
            </w:pPr>
            <w:r w:rsidRPr="00C1695F">
              <w:rPr>
                <w:rFonts w:asciiTheme="minorHAnsi" w:hAnsiTheme="minorHAnsi" w:cs="Calibri"/>
                <w:sz w:val="22"/>
                <w:szCs w:val="22"/>
                <w:lang w:val="en-NZ" w:eastAsia="en-NZ"/>
              </w:rPr>
              <w:t xml:space="preserve">Leading engagement with some delivery agencies, stakeholders and government agencies to ensure the advice provided is practical and effective </w:t>
            </w:r>
          </w:p>
          <w:p w14:paraId="509B9599" w14:textId="77777777" w:rsidR="00C1695F" w:rsidRPr="00C1695F" w:rsidRDefault="00C1695F" w:rsidP="00C1695F">
            <w:pPr>
              <w:pStyle w:val="Tablenormal0"/>
              <w:numPr>
                <w:ilvl w:val="0"/>
                <w:numId w:val="43"/>
              </w:numPr>
              <w:autoSpaceDE w:val="0"/>
              <w:autoSpaceDN w:val="0"/>
              <w:adjustRightInd w:val="0"/>
              <w:rPr>
                <w:rFonts w:asciiTheme="minorHAnsi" w:hAnsiTheme="minorHAnsi" w:cs="Calibri"/>
                <w:sz w:val="22"/>
                <w:szCs w:val="22"/>
                <w:lang w:val="en-NZ" w:eastAsia="en-NZ"/>
              </w:rPr>
            </w:pPr>
            <w:r w:rsidRPr="00C1695F">
              <w:rPr>
                <w:rFonts w:asciiTheme="minorHAnsi" w:hAnsiTheme="minorHAnsi" w:cs="Calibri"/>
                <w:sz w:val="22"/>
                <w:szCs w:val="22"/>
                <w:lang w:val="en-NZ" w:eastAsia="en-NZ"/>
              </w:rPr>
              <w:t>Providing policy advice that meet the needs of the Minister communicating complex issues, using concepts clearly and succinctly</w:t>
            </w:r>
          </w:p>
          <w:p w14:paraId="509B959A" w14:textId="77777777" w:rsidR="00C1695F" w:rsidRPr="00C1695F" w:rsidRDefault="00C1695F" w:rsidP="00C1695F">
            <w:pPr>
              <w:pStyle w:val="Tablenormal0"/>
              <w:numPr>
                <w:ilvl w:val="0"/>
                <w:numId w:val="43"/>
              </w:numPr>
              <w:autoSpaceDE w:val="0"/>
              <w:autoSpaceDN w:val="0"/>
              <w:adjustRightInd w:val="0"/>
              <w:rPr>
                <w:rFonts w:asciiTheme="minorHAnsi" w:hAnsiTheme="minorHAnsi" w:cs="Calibri"/>
                <w:sz w:val="22"/>
                <w:szCs w:val="22"/>
                <w:lang w:val="en-NZ" w:eastAsia="en-NZ"/>
              </w:rPr>
            </w:pPr>
            <w:r w:rsidRPr="00C1695F">
              <w:rPr>
                <w:rFonts w:asciiTheme="minorHAnsi" w:hAnsiTheme="minorHAnsi" w:cs="Calibri"/>
                <w:sz w:val="22"/>
                <w:szCs w:val="22"/>
                <w:lang w:val="en-NZ" w:eastAsia="en-NZ"/>
              </w:rPr>
              <w:t>Using appropriate project planning and management techniques, manage risks and coordinate work with others</w:t>
            </w:r>
          </w:p>
          <w:p w14:paraId="509B959B" w14:textId="77777777" w:rsidR="00C1695F" w:rsidRPr="00C1695F" w:rsidRDefault="00C1695F" w:rsidP="00C1695F">
            <w:pPr>
              <w:pStyle w:val="Tablenormal0"/>
              <w:numPr>
                <w:ilvl w:val="0"/>
                <w:numId w:val="43"/>
              </w:numPr>
              <w:autoSpaceDE w:val="0"/>
              <w:autoSpaceDN w:val="0"/>
              <w:adjustRightInd w:val="0"/>
              <w:rPr>
                <w:rFonts w:asciiTheme="minorHAnsi" w:hAnsiTheme="minorHAnsi" w:cs="Calibri"/>
                <w:sz w:val="22"/>
                <w:szCs w:val="22"/>
                <w:lang w:val="en-NZ" w:eastAsia="en-NZ"/>
              </w:rPr>
            </w:pPr>
            <w:r w:rsidRPr="00C1695F">
              <w:rPr>
                <w:rFonts w:asciiTheme="minorHAnsi" w:hAnsiTheme="minorHAnsi" w:cs="Calibri"/>
                <w:sz w:val="22"/>
                <w:szCs w:val="22"/>
                <w:lang w:val="en-NZ" w:eastAsia="en-NZ"/>
              </w:rPr>
              <w:t>Contributing to multiple pieces of work concurrently and actively and independently planning and managing work load</w:t>
            </w:r>
          </w:p>
          <w:p w14:paraId="509B959C" w14:textId="77777777" w:rsidR="00C1695F" w:rsidRPr="00C1695F" w:rsidRDefault="00C1695F" w:rsidP="00C1695F">
            <w:pPr>
              <w:pStyle w:val="ListParagraph"/>
              <w:numPr>
                <w:ilvl w:val="0"/>
                <w:numId w:val="43"/>
              </w:numPr>
              <w:spacing w:before="120" w:after="120"/>
              <w:contextualSpacing/>
              <w:rPr>
                <w:noProof/>
                <w:sz w:val="22"/>
                <w:szCs w:val="22"/>
                <w:lang w:val="en-NZ"/>
              </w:rPr>
            </w:pPr>
            <w:r w:rsidRPr="00C1695F">
              <w:rPr>
                <w:rFonts w:asciiTheme="minorHAnsi" w:hAnsiTheme="minorHAnsi" w:cs="Calibri"/>
                <w:sz w:val="22"/>
                <w:szCs w:val="22"/>
                <w:lang w:val="en-NZ" w:eastAsia="en-NZ"/>
              </w:rPr>
              <w:t xml:space="preserve">Providing guidance and on-the-job training to more junior team members </w:t>
            </w:r>
          </w:p>
          <w:p w14:paraId="509B959D" w14:textId="77777777" w:rsidR="00D921B1" w:rsidRPr="00C228A2" w:rsidRDefault="00D921B1" w:rsidP="006F4B43">
            <w:pPr>
              <w:pStyle w:val="Tablebullet"/>
              <w:numPr>
                <w:ilvl w:val="0"/>
                <w:numId w:val="0"/>
              </w:numPr>
              <w:spacing w:before="60" w:after="60"/>
              <w:ind w:left="357"/>
              <w:jc w:val="both"/>
              <w:rPr>
                <w:sz w:val="22"/>
                <w:szCs w:val="22"/>
              </w:rPr>
            </w:pPr>
          </w:p>
        </w:tc>
      </w:tr>
      <w:tr w:rsidR="004C06B0" w:rsidRPr="004C06B0" w14:paraId="509B95A0" w14:textId="77777777" w:rsidTr="006F4B43">
        <w:trPr>
          <w:cantSplit/>
          <w:tblHeader/>
        </w:trPr>
        <w:tc>
          <w:tcPr>
            <w:tcW w:w="9781" w:type="dxa"/>
            <w:gridSpan w:val="2"/>
            <w:shd w:val="clear" w:color="auto" w:fill="auto"/>
          </w:tcPr>
          <w:p w14:paraId="509B959F" w14:textId="77777777" w:rsidR="004C06B0" w:rsidRPr="004C06B0" w:rsidRDefault="0016618A" w:rsidP="00267973">
            <w:pPr>
              <w:pStyle w:val="Tableheading"/>
              <w:rPr>
                <w:color w:val="00B0F0"/>
              </w:rPr>
            </w:pPr>
            <w:r w:rsidRPr="0016618A">
              <w:rPr>
                <w:color w:val="00B0F0"/>
                <w:szCs w:val="26"/>
              </w:rPr>
              <w:t>Your</w:t>
            </w:r>
            <w:r w:rsidRPr="0016618A">
              <w:rPr>
                <w:color w:val="00B0F0"/>
                <w:sz w:val="24"/>
              </w:rPr>
              <w:t xml:space="preserve"> </w:t>
            </w:r>
            <w:r w:rsidR="00267973">
              <w:rPr>
                <w:color w:val="00B0F0"/>
                <w:sz w:val="24"/>
              </w:rPr>
              <w:t>h</w:t>
            </w:r>
            <w:r w:rsidR="004C06B0" w:rsidRPr="004C06B0">
              <w:rPr>
                <w:color w:val="00B0F0"/>
              </w:rPr>
              <w:t>ealth</w:t>
            </w:r>
            <w:r w:rsidR="006F4B43">
              <w:rPr>
                <w:color w:val="00B0F0"/>
              </w:rPr>
              <w:t xml:space="preserve">, </w:t>
            </w:r>
            <w:r w:rsidR="00267973">
              <w:rPr>
                <w:color w:val="00B0F0"/>
              </w:rPr>
              <w:t>s</w:t>
            </w:r>
            <w:r w:rsidR="004C06B0" w:rsidRPr="004C06B0">
              <w:rPr>
                <w:color w:val="00B0F0"/>
              </w:rPr>
              <w:t>afety</w:t>
            </w:r>
            <w:r w:rsidR="006F4B43">
              <w:rPr>
                <w:color w:val="00B0F0"/>
              </w:rPr>
              <w:t xml:space="preserve"> and </w:t>
            </w:r>
            <w:r w:rsidR="00267973">
              <w:rPr>
                <w:color w:val="00B0F0"/>
              </w:rPr>
              <w:t>w</w:t>
            </w:r>
            <w:r w:rsidR="006F4B43">
              <w:rPr>
                <w:color w:val="00B0F0"/>
              </w:rPr>
              <w:t xml:space="preserve">ellbeing </w:t>
            </w:r>
          </w:p>
        </w:tc>
      </w:tr>
      <w:tr w:rsidR="00D921B1" w:rsidRPr="00C228A2" w14:paraId="509B95A6" w14:textId="77777777" w:rsidTr="006F4B43">
        <w:tc>
          <w:tcPr>
            <w:tcW w:w="9781" w:type="dxa"/>
            <w:gridSpan w:val="2"/>
          </w:tcPr>
          <w:p w14:paraId="509B95A1" w14:textId="77777777"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 xml:space="preserve">At </w:t>
            </w:r>
            <w:proofErr w:type="spellStart"/>
            <w:r w:rsidRPr="00C228A2">
              <w:rPr>
                <w:sz w:val="22"/>
                <w:szCs w:val="22"/>
              </w:rPr>
              <w:t>MoT</w:t>
            </w:r>
            <w:proofErr w:type="spellEnd"/>
            <w:r w:rsidRPr="00C228A2">
              <w:rPr>
                <w:sz w:val="22"/>
                <w:szCs w:val="22"/>
              </w:rPr>
              <w:t xml:space="preserve"> we expect all employees to:</w:t>
            </w:r>
          </w:p>
          <w:p w14:paraId="509B95A2" w14:textId="77777777"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14:paraId="509B95A3" w14:textId="77777777"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14:paraId="509B95A4" w14:textId="77777777"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14:paraId="509B95A5" w14:textId="77777777"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14:paraId="509B95A8" w14:textId="77777777" w:rsidTr="006F4B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9781" w:type="dxa"/>
            <w:gridSpan w:val="2"/>
            <w:tcBorders>
              <w:top w:val="nil"/>
              <w:left w:val="nil"/>
              <w:bottom w:val="single" w:sz="4" w:space="0" w:color="auto"/>
              <w:right w:val="nil"/>
            </w:tcBorders>
            <w:shd w:val="clear" w:color="auto" w:fill="auto"/>
          </w:tcPr>
          <w:p w14:paraId="509B95A7" w14:textId="77777777" w:rsidR="004C06B0" w:rsidRPr="004C06B0" w:rsidRDefault="004C06B0" w:rsidP="006F4B43">
            <w:pPr>
              <w:pStyle w:val="Tableheading"/>
              <w:spacing w:before="240" w:after="240"/>
              <w:rPr>
                <w:color w:val="00B0F0"/>
              </w:rPr>
            </w:pPr>
            <w:r w:rsidRPr="004C06B0">
              <w:rPr>
                <w:b w:val="0"/>
                <w:color w:val="00B0F0"/>
                <w:sz w:val="24"/>
              </w:rPr>
              <w:br w:type="page"/>
            </w:r>
            <w:r w:rsidRPr="004C06B0">
              <w:rPr>
                <w:color w:val="00B0F0"/>
              </w:rPr>
              <w:t>Who you will work with</w:t>
            </w:r>
            <w:r w:rsidR="00BD0C1F">
              <w:rPr>
                <w:color w:val="00B0F0"/>
              </w:rPr>
              <w:t xml:space="preserve"> to get the job done</w:t>
            </w:r>
          </w:p>
        </w:tc>
      </w:tr>
      <w:tr w:rsidR="004C06B0" w:rsidRPr="00C228A2" w14:paraId="509B95AB" w14:textId="77777777" w:rsidTr="006F4B43">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509B95A9" w14:textId="77777777" w:rsidR="004C06B0" w:rsidRPr="00C228A2" w:rsidRDefault="004C06B0" w:rsidP="005E298D">
            <w:pPr>
              <w:pStyle w:val="Tablenormalcondensed"/>
              <w:rPr>
                <w:sz w:val="22"/>
                <w:szCs w:val="22"/>
              </w:rPr>
            </w:pPr>
            <w:r w:rsidRPr="00C228A2">
              <w:rPr>
                <w:sz w:val="22"/>
                <w:szCs w:val="22"/>
              </w:rPr>
              <w:t>Internal</w:t>
            </w:r>
          </w:p>
        </w:tc>
        <w:tc>
          <w:tcPr>
            <w:tcW w:w="8647" w:type="dxa"/>
            <w:tcBorders>
              <w:top w:val="single" w:sz="4" w:space="0" w:color="auto"/>
              <w:left w:val="single" w:sz="4" w:space="0" w:color="auto"/>
              <w:bottom w:val="single" w:sz="6" w:space="0" w:color="1F546B" w:themeColor="text2"/>
              <w:right w:val="single" w:sz="6" w:space="0" w:color="1F546B" w:themeColor="text2"/>
            </w:tcBorders>
            <w:vAlign w:val="center"/>
          </w:tcPr>
          <w:p w14:paraId="509B95AA" w14:textId="77777777" w:rsidR="004C06B0" w:rsidRPr="00C228A2" w:rsidRDefault="00C1695F" w:rsidP="005E298D">
            <w:pPr>
              <w:pStyle w:val="Tablenormalcondensed"/>
              <w:jc w:val="both"/>
              <w:rPr>
                <w:rFonts w:asciiTheme="minorHAnsi" w:hAnsiTheme="minorHAnsi"/>
                <w:sz w:val="22"/>
                <w:szCs w:val="22"/>
              </w:rPr>
            </w:pPr>
            <w:r>
              <w:rPr>
                <w:rFonts w:asciiTheme="minorHAnsi" w:hAnsiTheme="minorHAnsi"/>
                <w:sz w:val="22"/>
                <w:szCs w:val="22"/>
              </w:rPr>
              <w:t>Senior Leadership team</w:t>
            </w:r>
          </w:p>
        </w:tc>
      </w:tr>
      <w:tr w:rsidR="004C06B0" w:rsidRPr="00C228A2" w14:paraId="509B95AE" w14:textId="77777777" w:rsidTr="004C06B0">
        <w:trPr>
          <w:trHeight w:val="345"/>
        </w:trPr>
        <w:tc>
          <w:tcPr>
            <w:tcW w:w="1134" w:type="dxa"/>
            <w:vMerge/>
            <w:tcBorders>
              <w:left w:val="single" w:sz="4" w:space="0" w:color="auto"/>
              <w:bottom w:val="single" w:sz="4" w:space="0" w:color="auto"/>
              <w:right w:val="single" w:sz="4" w:space="0" w:color="auto"/>
            </w:tcBorders>
            <w:vAlign w:val="center"/>
          </w:tcPr>
          <w:p w14:paraId="509B95AC"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509B95AD" w14:textId="77777777" w:rsidR="004C06B0" w:rsidRPr="00C228A2" w:rsidRDefault="00C1695F" w:rsidP="005E298D">
            <w:pPr>
              <w:pStyle w:val="Tablenormalcondensed"/>
              <w:jc w:val="both"/>
              <w:rPr>
                <w:rFonts w:asciiTheme="minorHAnsi" w:hAnsiTheme="minorHAnsi"/>
                <w:sz w:val="22"/>
                <w:szCs w:val="22"/>
              </w:rPr>
            </w:pPr>
            <w:r>
              <w:rPr>
                <w:rFonts w:asciiTheme="minorHAnsi" w:hAnsiTheme="minorHAnsi"/>
                <w:sz w:val="22"/>
                <w:szCs w:val="22"/>
              </w:rPr>
              <w:t xml:space="preserve">Policy teams </w:t>
            </w:r>
          </w:p>
        </w:tc>
      </w:tr>
      <w:tr w:rsidR="004C06B0" w:rsidRPr="00C228A2" w14:paraId="509B95B1" w14:textId="77777777" w:rsidTr="004C06B0">
        <w:trPr>
          <w:trHeight w:val="345"/>
        </w:trPr>
        <w:tc>
          <w:tcPr>
            <w:tcW w:w="1134" w:type="dxa"/>
            <w:vMerge/>
            <w:tcBorders>
              <w:left w:val="single" w:sz="4" w:space="0" w:color="auto"/>
              <w:bottom w:val="single" w:sz="4" w:space="0" w:color="auto"/>
              <w:right w:val="single" w:sz="4" w:space="0" w:color="auto"/>
            </w:tcBorders>
            <w:vAlign w:val="center"/>
          </w:tcPr>
          <w:p w14:paraId="509B95AF"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509B95B0" w14:textId="77777777" w:rsidR="004C06B0" w:rsidRPr="00C228A2" w:rsidRDefault="00C1695F" w:rsidP="005E298D">
            <w:pPr>
              <w:pStyle w:val="Tablenormalcondensed"/>
              <w:jc w:val="both"/>
              <w:rPr>
                <w:rFonts w:asciiTheme="minorHAnsi" w:hAnsiTheme="minorHAnsi"/>
                <w:sz w:val="22"/>
                <w:szCs w:val="22"/>
              </w:rPr>
            </w:pPr>
            <w:r>
              <w:rPr>
                <w:rFonts w:asciiTheme="minorHAnsi" w:hAnsiTheme="minorHAnsi"/>
                <w:sz w:val="22"/>
                <w:szCs w:val="22"/>
              </w:rPr>
              <w:t xml:space="preserve">All managers and staff </w:t>
            </w:r>
          </w:p>
        </w:tc>
      </w:tr>
      <w:tr w:rsidR="004C06B0" w:rsidRPr="00C228A2" w14:paraId="509B95B4" w14:textId="77777777" w:rsidTr="004C06B0">
        <w:trPr>
          <w:trHeight w:val="345"/>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14:paraId="509B95B2" w14:textId="77777777" w:rsidR="004C06B0" w:rsidRPr="00C228A2" w:rsidRDefault="004C06B0" w:rsidP="005E298D">
            <w:pPr>
              <w:pStyle w:val="Tablenormalcondensed"/>
              <w:rPr>
                <w:sz w:val="22"/>
                <w:szCs w:val="22"/>
              </w:rPr>
            </w:pPr>
            <w:r w:rsidRPr="00C228A2">
              <w:rPr>
                <w:sz w:val="22"/>
                <w:szCs w:val="22"/>
              </w:rPr>
              <w:t>External</w:t>
            </w: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509B95B3" w14:textId="77777777" w:rsidR="004C06B0" w:rsidRPr="00C228A2" w:rsidRDefault="00C1695F" w:rsidP="0046529F">
            <w:pPr>
              <w:pStyle w:val="Tablenormalcondensed"/>
              <w:jc w:val="both"/>
              <w:rPr>
                <w:rFonts w:asciiTheme="minorHAnsi" w:hAnsiTheme="minorHAnsi"/>
                <w:sz w:val="22"/>
                <w:szCs w:val="22"/>
              </w:rPr>
            </w:pPr>
            <w:r>
              <w:rPr>
                <w:rFonts w:asciiTheme="minorHAnsi" w:hAnsiTheme="minorHAnsi"/>
                <w:sz w:val="22"/>
                <w:szCs w:val="22"/>
              </w:rPr>
              <w:t>Minister Associate Minister</w:t>
            </w:r>
          </w:p>
        </w:tc>
      </w:tr>
      <w:tr w:rsidR="004C06B0" w:rsidRPr="00C228A2" w14:paraId="509B95B7" w14:textId="77777777"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14:paraId="509B95B5"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509B95B6" w14:textId="77777777" w:rsidR="004C06B0" w:rsidRPr="00C228A2" w:rsidRDefault="00C1695F" w:rsidP="005E298D">
            <w:pPr>
              <w:pStyle w:val="Tablenormalcondensed"/>
              <w:rPr>
                <w:rFonts w:asciiTheme="minorHAnsi" w:hAnsiTheme="minorHAnsi" w:cs="Arial Mäori"/>
                <w:sz w:val="22"/>
                <w:szCs w:val="22"/>
              </w:rPr>
            </w:pPr>
            <w:r>
              <w:rPr>
                <w:rFonts w:asciiTheme="minorHAnsi" w:hAnsiTheme="minorHAnsi" w:cs="Arial Mäori"/>
                <w:sz w:val="22"/>
                <w:szCs w:val="22"/>
              </w:rPr>
              <w:t>Transport Sector Entities</w:t>
            </w:r>
          </w:p>
        </w:tc>
      </w:tr>
      <w:tr w:rsidR="004C06B0" w:rsidRPr="00C228A2" w14:paraId="509B95BA" w14:textId="77777777"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14:paraId="509B95B8"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509B95B9" w14:textId="77777777" w:rsidR="004C06B0" w:rsidRPr="00C228A2" w:rsidRDefault="00C1695F" w:rsidP="005E298D">
            <w:pPr>
              <w:pStyle w:val="Tablenormalcondensed"/>
              <w:rPr>
                <w:rFonts w:asciiTheme="minorHAnsi" w:hAnsiTheme="minorHAnsi" w:cs="Arial Mäori"/>
                <w:sz w:val="22"/>
                <w:szCs w:val="22"/>
              </w:rPr>
            </w:pPr>
            <w:r>
              <w:rPr>
                <w:rFonts w:asciiTheme="minorHAnsi" w:hAnsiTheme="minorHAnsi" w:cs="Arial Mäori"/>
                <w:sz w:val="22"/>
                <w:szCs w:val="22"/>
              </w:rPr>
              <w:t>Other government agencies, crown entities and other organisation</w:t>
            </w:r>
          </w:p>
        </w:tc>
      </w:tr>
    </w:tbl>
    <w:p w14:paraId="12DD3E1E" w14:textId="77777777" w:rsidR="00215817" w:rsidRDefault="00215817">
      <w:pPr>
        <w:rPr>
          <w:b/>
        </w:rPr>
      </w:pPr>
    </w:p>
    <w:tbl>
      <w:tblPr>
        <w:tblStyle w:val="Blanktable"/>
        <w:tblW w:w="9781" w:type="dxa"/>
        <w:tblLook w:val="04A0" w:firstRow="1" w:lastRow="0" w:firstColumn="1" w:lastColumn="0" w:noHBand="0" w:noVBand="1"/>
      </w:tblPr>
      <w:tblGrid>
        <w:gridCol w:w="9781"/>
      </w:tblGrid>
      <w:tr w:rsidR="004C06B0" w:rsidRPr="004C06B0" w14:paraId="509B95BD" w14:textId="77777777" w:rsidTr="006F4B43">
        <w:trPr>
          <w:cantSplit/>
          <w:tblHeader/>
        </w:trPr>
        <w:tc>
          <w:tcPr>
            <w:tcW w:w="9781" w:type="dxa"/>
            <w:shd w:val="clear" w:color="auto" w:fill="auto"/>
          </w:tcPr>
          <w:p w14:paraId="509B95BC" w14:textId="77777777" w:rsidR="004C06B0" w:rsidRPr="004C06B0" w:rsidRDefault="004C06B0" w:rsidP="004C06B0">
            <w:pPr>
              <w:pStyle w:val="Tableheading"/>
              <w:rPr>
                <w:color w:val="00B0F0"/>
              </w:rPr>
            </w:pPr>
            <w:r w:rsidRPr="004C06B0">
              <w:rPr>
                <w:b w:val="0"/>
                <w:color w:val="00B0F0"/>
                <w:sz w:val="24"/>
              </w:rPr>
              <w:br w:type="page"/>
            </w:r>
            <w:r w:rsidRPr="004C06B0">
              <w:rPr>
                <w:color w:val="00B0F0"/>
              </w:rPr>
              <w:t>What you will bring specifically</w:t>
            </w:r>
          </w:p>
        </w:tc>
      </w:tr>
      <w:tr w:rsidR="004C06B0" w:rsidRPr="00C228A2" w14:paraId="509B95D0" w14:textId="77777777" w:rsidTr="006F4B43">
        <w:tc>
          <w:tcPr>
            <w:tcW w:w="9781" w:type="dxa"/>
          </w:tcPr>
          <w:p w14:paraId="509B95BE" w14:textId="77777777" w:rsidR="004C06B0" w:rsidRPr="00C228A2" w:rsidRDefault="004C06B0" w:rsidP="005E298D">
            <w:pPr>
              <w:pStyle w:val="Tablenormal0"/>
              <w:rPr>
                <w:b/>
                <w:bCs/>
                <w:sz w:val="22"/>
                <w:szCs w:val="22"/>
              </w:rPr>
            </w:pPr>
            <w:r w:rsidRPr="00C228A2">
              <w:rPr>
                <w:b/>
                <w:bCs/>
                <w:sz w:val="22"/>
                <w:szCs w:val="22"/>
              </w:rPr>
              <w:t xml:space="preserve">Experience: </w:t>
            </w:r>
          </w:p>
          <w:p w14:paraId="509B95BF" w14:textId="77777777" w:rsidR="00C1695F" w:rsidRPr="00C1695F" w:rsidRDefault="00C1695F" w:rsidP="00C1695F">
            <w:pPr>
              <w:rPr>
                <w:noProof/>
                <w:sz w:val="22"/>
                <w:szCs w:val="22"/>
              </w:rPr>
            </w:pPr>
            <w:r w:rsidRPr="00C1695F">
              <w:rPr>
                <w:noProof/>
                <w:sz w:val="22"/>
                <w:szCs w:val="22"/>
              </w:rPr>
              <w:t>Essential:</w:t>
            </w:r>
          </w:p>
          <w:p w14:paraId="509B95C0" w14:textId="77777777" w:rsidR="00C1695F" w:rsidRPr="00C1695F" w:rsidRDefault="00C1695F" w:rsidP="00C1695F">
            <w:pPr>
              <w:pStyle w:val="ListParagraph"/>
              <w:numPr>
                <w:ilvl w:val="0"/>
                <w:numId w:val="17"/>
              </w:numPr>
              <w:spacing w:before="120" w:after="120"/>
              <w:contextualSpacing/>
              <w:rPr>
                <w:noProof/>
                <w:sz w:val="22"/>
                <w:szCs w:val="22"/>
              </w:rPr>
            </w:pPr>
            <w:r w:rsidRPr="00C1695F">
              <w:rPr>
                <w:noProof/>
                <w:sz w:val="22"/>
                <w:szCs w:val="22"/>
              </w:rPr>
              <w:t xml:space="preserve">Experience in policy development and analysis in the public sector and a sound understanding of Government policy-making procedures </w:t>
            </w:r>
          </w:p>
          <w:p w14:paraId="509B95C1" w14:textId="77777777" w:rsidR="00C1695F" w:rsidRPr="00C1695F" w:rsidRDefault="00C1695F" w:rsidP="00C1695F">
            <w:pPr>
              <w:pStyle w:val="ListParagraph"/>
              <w:numPr>
                <w:ilvl w:val="0"/>
                <w:numId w:val="17"/>
              </w:numPr>
              <w:spacing w:before="120" w:after="120"/>
              <w:contextualSpacing/>
              <w:rPr>
                <w:noProof/>
                <w:sz w:val="22"/>
                <w:szCs w:val="22"/>
              </w:rPr>
            </w:pPr>
            <w:r w:rsidRPr="00C1695F">
              <w:rPr>
                <w:noProof/>
                <w:sz w:val="22"/>
                <w:szCs w:val="22"/>
              </w:rPr>
              <w:t xml:space="preserve">Excellent organisational skills </w:t>
            </w:r>
          </w:p>
          <w:p w14:paraId="509B95C2" w14:textId="77777777" w:rsidR="00C1695F" w:rsidRPr="00C1695F" w:rsidRDefault="00C1695F" w:rsidP="00C1695F">
            <w:pPr>
              <w:pStyle w:val="ListParagraph"/>
              <w:numPr>
                <w:ilvl w:val="0"/>
                <w:numId w:val="17"/>
              </w:numPr>
              <w:spacing w:before="120" w:after="120"/>
              <w:contextualSpacing/>
              <w:rPr>
                <w:noProof/>
                <w:sz w:val="22"/>
                <w:szCs w:val="22"/>
              </w:rPr>
            </w:pPr>
            <w:r w:rsidRPr="00C1695F">
              <w:rPr>
                <w:noProof/>
                <w:sz w:val="22"/>
                <w:szCs w:val="22"/>
              </w:rPr>
              <w:t>Excellent written and verbal communication skills</w:t>
            </w:r>
          </w:p>
          <w:p w14:paraId="509B95C3" w14:textId="77777777" w:rsidR="00C1695F" w:rsidRPr="00C1695F" w:rsidRDefault="00C1695F" w:rsidP="00C1695F">
            <w:pPr>
              <w:pStyle w:val="ListParagraph"/>
              <w:numPr>
                <w:ilvl w:val="0"/>
                <w:numId w:val="17"/>
              </w:numPr>
              <w:spacing w:before="120" w:after="120"/>
              <w:contextualSpacing/>
              <w:rPr>
                <w:noProof/>
                <w:sz w:val="22"/>
                <w:szCs w:val="22"/>
              </w:rPr>
            </w:pPr>
            <w:r w:rsidRPr="00C1695F">
              <w:rPr>
                <w:noProof/>
                <w:sz w:val="22"/>
                <w:szCs w:val="22"/>
              </w:rPr>
              <w:t>Able to work autonomously and meet deadlines</w:t>
            </w:r>
          </w:p>
          <w:p w14:paraId="509B95C4" w14:textId="77777777" w:rsidR="00C1695F" w:rsidRPr="00C1695F" w:rsidRDefault="00C1695F" w:rsidP="00C1695F">
            <w:pPr>
              <w:rPr>
                <w:noProof/>
                <w:sz w:val="22"/>
                <w:szCs w:val="22"/>
              </w:rPr>
            </w:pPr>
            <w:r w:rsidRPr="00C1695F">
              <w:rPr>
                <w:noProof/>
                <w:sz w:val="22"/>
                <w:szCs w:val="22"/>
              </w:rPr>
              <w:t>Desirable:</w:t>
            </w:r>
          </w:p>
          <w:p w14:paraId="509B95C5" w14:textId="77777777" w:rsidR="00C1695F" w:rsidRPr="00C1695F" w:rsidRDefault="00C1695F" w:rsidP="00C1695F">
            <w:pPr>
              <w:pStyle w:val="ListParagraph"/>
              <w:numPr>
                <w:ilvl w:val="0"/>
                <w:numId w:val="46"/>
              </w:numPr>
              <w:spacing w:before="120" w:after="120"/>
              <w:contextualSpacing/>
              <w:rPr>
                <w:noProof/>
                <w:sz w:val="22"/>
                <w:szCs w:val="22"/>
              </w:rPr>
            </w:pPr>
            <w:r w:rsidRPr="00C1695F">
              <w:rPr>
                <w:noProof/>
                <w:sz w:val="22"/>
                <w:szCs w:val="22"/>
              </w:rPr>
              <w:t xml:space="preserve">Knowledge of the transport sector </w:t>
            </w:r>
          </w:p>
          <w:p w14:paraId="509B95C6" w14:textId="77777777" w:rsidR="00C1695F" w:rsidRPr="00C1695F" w:rsidRDefault="00C1695F" w:rsidP="00C1695F">
            <w:pPr>
              <w:pStyle w:val="ListParagraph"/>
              <w:numPr>
                <w:ilvl w:val="0"/>
                <w:numId w:val="46"/>
              </w:numPr>
              <w:spacing w:before="120" w:after="120"/>
              <w:contextualSpacing/>
              <w:rPr>
                <w:noProof/>
                <w:sz w:val="22"/>
                <w:szCs w:val="22"/>
              </w:rPr>
            </w:pPr>
            <w:r w:rsidRPr="00C1695F">
              <w:rPr>
                <w:noProof/>
                <w:sz w:val="22"/>
                <w:szCs w:val="22"/>
              </w:rPr>
              <w:t xml:space="preserve">A working knowledge of the legislative process and the Parliamentary System </w:t>
            </w:r>
          </w:p>
          <w:p w14:paraId="509B95C7" w14:textId="77777777" w:rsidR="004C06B0" w:rsidRPr="00C228A2" w:rsidRDefault="004C06B0" w:rsidP="00C1695F">
            <w:pPr>
              <w:pStyle w:val="Tablebullet"/>
              <w:numPr>
                <w:ilvl w:val="0"/>
                <w:numId w:val="0"/>
              </w:numPr>
              <w:ind w:left="357" w:hanging="357"/>
              <w:jc w:val="both"/>
              <w:rPr>
                <w:b/>
                <w:bCs/>
                <w:sz w:val="22"/>
                <w:szCs w:val="22"/>
              </w:rPr>
            </w:pPr>
          </w:p>
          <w:p w14:paraId="509B95C8" w14:textId="77777777" w:rsidR="004C06B0" w:rsidRPr="00C228A2" w:rsidRDefault="004C06B0" w:rsidP="001706F8">
            <w:pPr>
              <w:pStyle w:val="Tablebullet"/>
              <w:numPr>
                <w:ilvl w:val="0"/>
                <w:numId w:val="0"/>
              </w:numPr>
              <w:jc w:val="both"/>
              <w:rPr>
                <w:b/>
                <w:bCs/>
                <w:sz w:val="22"/>
                <w:szCs w:val="22"/>
              </w:rPr>
            </w:pPr>
            <w:r w:rsidRPr="00C228A2">
              <w:rPr>
                <w:b/>
                <w:bCs/>
                <w:sz w:val="22"/>
                <w:szCs w:val="22"/>
              </w:rPr>
              <w:t>Knowledge</w:t>
            </w:r>
            <w:r w:rsidR="00267973">
              <w:rPr>
                <w:b/>
                <w:bCs/>
                <w:sz w:val="22"/>
                <w:szCs w:val="22"/>
              </w:rPr>
              <w:t xml:space="preserve"> and</w:t>
            </w:r>
            <w:r w:rsidR="00AB6591">
              <w:rPr>
                <w:b/>
                <w:bCs/>
                <w:sz w:val="22"/>
                <w:szCs w:val="22"/>
              </w:rPr>
              <w:t xml:space="preserve"> Skills</w:t>
            </w:r>
            <w:r w:rsidRPr="00C228A2">
              <w:rPr>
                <w:b/>
                <w:bCs/>
                <w:sz w:val="22"/>
                <w:szCs w:val="22"/>
              </w:rPr>
              <w:t>:</w:t>
            </w:r>
          </w:p>
          <w:p w14:paraId="509B95C9" w14:textId="77777777" w:rsidR="00C1695F" w:rsidRPr="00C1695F" w:rsidRDefault="00C1695F" w:rsidP="00C1695F">
            <w:pPr>
              <w:pStyle w:val="ListParagraph"/>
              <w:numPr>
                <w:ilvl w:val="0"/>
                <w:numId w:val="47"/>
              </w:numPr>
              <w:spacing w:before="120" w:after="120"/>
              <w:contextualSpacing/>
              <w:rPr>
                <w:noProof/>
                <w:sz w:val="22"/>
                <w:szCs w:val="22"/>
              </w:rPr>
            </w:pPr>
            <w:r w:rsidRPr="00C1695F">
              <w:rPr>
                <w:noProof/>
                <w:sz w:val="22"/>
                <w:szCs w:val="22"/>
              </w:rPr>
              <w:t>Knowledge of public sector policy and processes would be an advantage</w:t>
            </w:r>
          </w:p>
          <w:p w14:paraId="509B95CA" w14:textId="77777777" w:rsidR="00C1695F" w:rsidRPr="00C1695F" w:rsidRDefault="00C1695F" w:rsidP="00C1695F">
            <w:pPr>
              <w:pStyle w:val="ListParagraph"/>
              <w:numPr>
                <w:ilvl w:val="0"/>
                <w:numId w:val="47"/>
              </w:numPr>
              <w:spacing w:before="120" w:after="120"/>
              <w:contextualSpacing/>
              <w:rPr>
                <w:noProof/>
                <w:sz w:val="22"/>
                <w:szCs w:val="22"/>
              </w:rPr>
            </w:pPr>
            <w:r w:rsidRPr="00C1695F">
              <w:rPr>
                <w:noProof/>
                <w:sz w:val="22"/>
                <w:szCs w:val="22"/>
              </w:rPr>
              <w:t>Experience in interpreting legislation</w:t>
            </w:r>
          </w:p>
          <w:p w14:paraId="509B95CB" w14:textId="77777777" w:rsidR="00C1695F" w:rsidRPr="00C1695F" w:rsidRDefault="00C1695F" w:rsidP="00C1695F">
            <w:pPr>
              <w:pStyle w:val="ListParagraph"/>
              <w:numPr>
                <w:ilvl w:val="0"/>
                <w:numId w:val="47"/>
              </w:numPr>
              <w:spacing w:before="120" w:after="120"/>
              <w:contextualSpacing/>
              <w:rPr>
                <w:noProof/>
                <w:sz w:val="22"/>
                <w:szCs w:val="22"/>
              </w:rPr>
            </w:pPr>
            <w:r w:rsidRPr="00C1695F">
              <w:rPr>
                <w:noProof/>
                <w:sz w:val="22"/>
                <w:szCs w:val="22"/>
              </w:rPr>
              <w:t>Effective communicator</w:t>
            </w:r>
          </w:p>
          <w:p w14:paraId="509B95CC" w14:textId="77777777" w:rsidR="004C06B0" w:rsidRPr="00C228A2" w:rsidRDefault="004C06B0" w:rsidP="00C1695F">
            <w:pPr>
              <w:pStyle w:val="Tablebullet"/>
              <w:numPr>
                <w:ilvl w:val="0"/>
                <w:numId w:val="0"/>
              </w:numPr>
              <w:jc w:val="both"/>
              <w:rPr>
                <w:sz w:val="22"/>
                <w:szCs w:val="22"/>
              </w:rPr>
            </w:pPr>
          </w:p>
          <w:p w14:paraId="509B95CD" w14:textId="77777777" w:rsidR="004C06B0" w:rsidRPr="00C228A2" w:rsidRDefault="004C06B0" w:rsidP="005E298D">
            <w:pPr>
              <w:pStyle w:val="Tablenormal0"/>
              <w:rPr>
                <w:b/>
                <w:bCs/>
                <w:sz w:val="22"/>
                <w:szCs w:val="22"/>
              </w:rPr>
            </w:pPr>
            <w:r w:rsidRPr="00C228A2">
              <w:rPr>
                <w:b/>
                <w:bCs/>
                <w:sz w:val="22"/>
                <w:szCs w:val="22"/>
              </w:rPr>
              <w:t>Other requirements:</w:t>
            </w:r>
          </w:p>
          <w:p w14:paraId="509B95CE" w14:textId="77777777" w:rsidR="00C1695F" w:rsidRPr="000E1D6D" w:rsidRDefault="00C1695F" w:rsidP="000E1D6D">
            <w:pPr>
              <w:pStyle w:val="ListParagraph"/>
              <w:numPr>
                <w:ilvl w:val="0"/>
                <w:numId w:val="49"/>
              </w:numPr>
              <w:contextualSpacing/>
              <w:rPr>
                <w:noProof/>
                <w:sz w:val="22"/>
                <w:szCs w:val="22"/>
              </w:rPr>
            </w:pPr>
            <w:r w:rsidRPr="000E1D6D">
              <w:rPr>
                <w:noProof/>
                <w:sz w:val="22"/>
                <w:szCs w:val="22"/>
              </w:rPr>
              <w:t xml:space="preserve">A tertiary qualification in a relevant field </w:t>
            </w:r>
          </w:p>
          <w:p w14:paraId="509B95CF" w14:textId="77777777" w:rsidR="004C06B0" w:rsidRPr="00C228A2" w:rsidRDefault="004C06B0" w:rsidP="000E1D6D">
            <w:pPr>
              <w:pStyle w:val="Tablebullet"/>
              <w:numPr>
                <w:ilvl w:val="0"/>
                <w:numId w:val="0"/>
              </w:numPr>
              <w:jc w:val="both"/>
              <w:rPr>
                <w:sz w:val="22"/>
                <w:szCs w:val="22"/>
              </w:rPr>
            </w:pPr>
          </w:p>
        </w:tc>
      </w:tr>
    </w:tbl>
    <w:p w14:paraId="509B95D1" w14:textId="77777777" w:rsidR="004C06B0" w:rsidRDefault="004C06B0" w:rsidP="005E298D">
      <w:pPr>
        <w:pStyle w:val="Tinyline"/>
      </w:pPr>
    </w:p>
    <w:tbl>
      <w:tblPr>
        <w:tblStyle w:val="Blanktable"/>
        <w:tblW w:w="9781" w:type="dxa"/>
        <w:tblInd w:w="-34" w:type="dxa"/>
        <w:tblLook w:val="04A0" w:firstRow="1" w:lastRow="0" w:firstColumn="1" w:lastColumn="0" w:noHBand="0" w:noVBand="1"/>
      </w:tblPr>
      <w:tblGrid>
        <w:gridCol w:w="9781"/>
      </w:tblGrid>
      <w:tr w:rsidR="00BD6536" w:rsidRPr="004C06B0" w14:paraId="509B95D3" w14:textId="77777777" w:rsidTr="00681DC4">
        <w:trPr>
          <w:cantSplit/>
          <w:tblHeader/>
        </w:trPr>
        <w:tc>
          <w:tcPr>
            <w:tcW w:w="9781" w:type="dxa"/>
            <w:shd w:val="clear" w:color="auto" w:fill="auto"/>
          </w:tcPr>
          <w:p w14:paraId="509B95D2" w14:textId="6EBDBC1A" w:rsidR="00BD6536" w:rsidRPr="004C06B0" w:rsidRDefault="00060877" w:rsidP="00267973">
            <w:pPr>
              <w:pStyle w:val="Tableheading"/>
              <w:rPr>
                <w:color w:val="00B0F0"/>
              </w:rPr>
            </w:pPr>
            <w:r>
              <w:rPr>
                <w:color w:val="00B0F0"/>
              </w:rPr>
              <w:t xml:space="preserve">Leadership </w:t>
            </w:r>
            <w:r w:rsidR="000E1D6D">
              <w:rPr>
                <w:color w:val="00B0F0"/>
              </w:rPr>
              <w:t>Capabilities</w:t>
            </w:r>
            <w:r w:rsidR="00D533D0">
              <w:rPr>
                <w:color w:val="00B0F0"/>
              </w:rPr>
              <w:t xml:space="preserve"> </w:t>
            </w:r>
          </w:p>
        </w:tc>
      </w:tr>
    </w:tbl>
    <w:p w14:paraId="509B95D4" w14:textId="77777777" w:rsidR="00917D34" w:rsidRPr="00CB3730" w:rsidRDefault="00917D34" w:rsidP="00917D34">
      <w:pPr>
        <w:pStyle w:val="Tinyline"/>
        <w:rPr>
          <w:sz w:val="22"/>
          <w:szCs w:val="22"/>
        </w:rPr>
      </w:pPr>
      <w:r w:rsidRPr="00CB3730">
        <w:rPr>
          <w:sz w:val="22"/>
          <w:szCs w:val="22"/>
        </w:rPr>
        <w:t xml:space="preserve">We use the Leadership Success Profile </w:t>
      </w:r>
      <w:r w:rsidR="000F1BB0" w:rsidRPr="00CB3730">
        <w:rPr>
          <w:sz w:val="22"/>
          <w:szCs w:val="22"/>
        </w:rPr>
        <w:t xml:space="preserve">(LSP) </w:t>
      </w:r>
      <w:r w:rsidRPr="00CB3730">
        <w:rPr>
          <w:sz w:val="22"/>
          <w:szCs w:val="22"/>
        </w:rPr>
        <w:t xml:space="preserve">to help guide our </w:t>
      </w:r>
      <w:r w:rsidR="0029087C">
        <w:rPr>
          <w:sz w:val="22"/>
          <w:szCs w:val="22"/>
        </w:rPr>
        <w:t>people</w:t>
      </w:r>
      <w:r w:rsidR="006A3BB5">
        <w:rPr>
          <w:sz w:val="22"/>
          <w:szCs w:val="22"/>
        </w:rPr>
        <w:t>, including those not in management positions,</w:t>
      </w:r>
      <w:r w:rsidRPr="00CB3730">
        <w:rPr>
          <w:sz w:val="22"/>
          <w:szCs w:val="22"/>
        </w:rPr>
        <w:t xml:space="preserve"> towards the</w:t>
      </w:r>
      <w:r w:rsidR="006A3BB5">
        <w:rPr>
          <w:sz w:val="22"/>
          <w:szCs w:val="22"/>
        </w:rPr>
        <w:t xml:space="preserve"> </w:t>
      </w:r>
      <w:r w:rsidRPr="00CB3730">
        <w:rPr>
          <w:sz w:val="22"/>
          <w:szCs w:val="22"/>
        </w:rPr>
        <w:t xml:space="preserve">skills and capabilities needed </w:t>
      </w:r>
      <w:r w:rsidR="000F1BB0" w:rsidRPr="00CB3730">
        <w:rPr>
          <w:sz w:val="22"/>
          <w:szCs w:val="22"/>
        </w:rPr>
        <w:t>for success</w:t>
      </w:r>
      <w:r w:rsidR="00D533D0">
        <w:rPr>
          <w:sz w:val="22"/>
          <w:szCs w:val="22"/>
        </w:rPr>
        <w:t xml:space="preserve"> within the Ministry and across the public sector</w:t>
      </w:r>
      <w:r w:rsidRPr="00CB3730">
        <w:rPr>
          <w:sz w:val="22"/>
          <w:szCs w:val="22"/>
        </w:rPr>
        <w:t>.</w:t>
      </w:r>
      <w:r w:rsidR="000F1BB0" w:rsidRPr="00CB3730">
        <w:rPr>
          <w:sz w:val="22"/>
          <w:szCs w:val="22"/>
        </w:rPr>
        <w:t xml:space="preserve"> </w:t>
      </w:r>
    </w:p>
    <w:p w14:paraId="509B95D5" w14:textId="77777777" w:rsidR="00917D34" w:rsidRPr="00917D34" w:rsidRDefault="00917D34" w:rsidP="00917D34">
      <w:pPr>
        <w:pStyle w:val="Tinyline"/>
        <w:rPr>
          <w:b/>
          <w:sz w:val="22"/>
          <w:szCs w:val="22"/>
        </w:rPr>
      </w:pPr>
    </w:p>
    <w:p w14:paraId="509B95D6" w14:textId="77777777" w:rsidR="00610B39" w:rsidRPr="00610B39" w:rsidRDefault="000E1D6D" w:rsidP="00610B39">
      <w:pPr>
        <w:spacing w:after="0"/>
        <w:rPr>
          <w:b/>
          <w:sz w:val="22"/>
          <w:szCs w:val="22"/>
          <w:lang w:val="en-NZ"/>
        </w:rPr>
      </w:pPr>
      <w:r>
        <w:rPr>
          <w:b/>
          <w:sz w:val="22"/>
          <w:szCs w:val="22"/>
          <w:lang w:val="en-NZ"/>
        </w:rPr>
        <w:t>H</w:t>
      </w:r>
      <w:r w:rsidR="00610B39" w:rsidRPr="00610B39">
        <w:rPr>
          <w:b/>
          <w:sz w:val="22"/>
          <w:szCs w:val="22"/>
          <w:lang w:val="en-NZ"/>
        </w:rPr>
        <w:t xml:space="preserve">onest and </w:t>
      </w:r>
      <w:r w:rsidR="00AF5140">
        <w:rPr>
          <w:b/>
          <w:sz w:val="22"/>
          <w:szCs w:val="22"/>
          <w:lang w:val="en-NZ"/>
        </w:rPr>
        <w:t>c</w:t>
      </w:r>
      <w:r w:rsidR="00610B39" w:rsidRPr="00610B39">
        <w:rPr>
          <w:b/>
          <w:sz w:val="22"/>
          <w:szCs w:val="22"/>
          <w:lang w:val="en-NZ"/>
        </w:rPr>
        <w:t>ourageous</w:t>
      </w:r>
    </w:p>
    <w:p w14:paraId="509B95D7"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 xml:space="preserve">Deliver the hard messages, and makes </w:t>
      </w:r>
      <w:r w:rsidR="00B84CAC" w:rsidRPr="00014D61">
        <w:rPr>
          <w:sz w:val="22"/>
          <w:szCs w:val="22"/>
          <w:lang w:val="en-NZ"/>
        </w:rPr>
        <w:t>difficult</w:t>
      </w:r>
      <w:r w:rsidR="00B84CAC">
        <w:rPr>
          <w:sz w:val="22"/>
          <w:szCs w:val="22"/>
          <w:lang w:val="en-NZ"/>
        </w:rPr>
        <w:t xml:space="preserve"> </w:t>
      </w:r>
      <w:r w:rsidRPr="00610B39">
        <w:rPr>
          <w:sz w:val="22"/>
          <w:szCs w:val="22"/>
          <w:lang w:val="en-NZ"/>
        </w:rPr>
        <w:t>decisions in a timely manner</w:t>
      </w:r>
      <w:r w:rsidR="00907496">
        <w:rPr>
          <w:sz w:val="22"/>
          <w:szCs w:val="22"/>
          <w:lang w:val="en-NZ"/>
        </w:rPr>
        <w:t xml:space="preserve"> </w:t>
      </w:r>
      <w:r w:rsidRPr="00610B39">
        <w:rPr>
          <w:sz w:val="22"/>
          <w:szCs w:val="22"/>
          <w:lang w:val="en-NZ"/>
        </w:rPr>
        <w:t>to advance the longer-term best interests of customers and New Zealand.</w:t>
      </w:r>
    </w:p>
    <w:p w14:paraId="509B95D8" w14:textId="77777777" w:rsidR="00610B39" w:rsidRPr="00610B39" w:rsidRDefault="000E1D6D" w:rsidP="00610B39">
      <w:pPr>
        <w:spacing w:after="0"/>
        <w:rPr>
          <w:b/>
          <w:sz w:val="22"/>
          <w:szCs w:val="22"/>
          <w:lang w:val="en-NZ"/>
        </w:rPr>
      </w:pPr>
      <w:r>
        <w:rPr>
          <w:b/>
          <w:sz w:val="22"/>
          <w:szCs w:val="22"/>
          <w:lang w:val="en-NZ"/>
        </w:rPr>
        <w:t>C</w:t>
      </w:r>
      <w:r w:rsidR="00610B39" w:rsidRPr="00610B39">
        <w:rPr>
          <w:b/>
          <w:sz w:val="22"/>
          <w:szCs w:val="22"/>
          <w:lang w:val="en-NZ"/>
        </w:rPr>
        <w:t>urious</w:t>
      </w:r>
    </w:p>
    <w:p w14:paraId="509B95D9"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Show curiosity, flexibility, and openness in analysing and integrating ideas, information, and differing perspectives; to make fit-for-purpose decisions.</w:t>
      </w:r>
    </w:p>
    <w:p w14:paraId="509B95DA" w14:textId="77777777" w:rsidR="00610B39" w:rsidRPr="00610B39" w:rsidRDefault="000E1D6D" w:rsidP="00610B39">
      <w:pPr>
        <w:spacing w:after="0"/>
        <w:rPr>
          <w:b/>
          <w:sz w:val="22"/>
          <w:szCs w:val="22"/>
          <w:lang w:val="en-NZ"/>
        </w:rPr>
      </w:pPr>
      <w:r>
        <w:rPr>
          <w:b/>
          <w:sz w:val="22"/>
          <w:szCs w:val="22"/>
          <w:lang w:val="en-NZ"/>
        </w:rPr>
        <w:t>Self</w:t>
      </w:r>
      <w:r w:rsidR="00610B39" w:rsidRPr="00610B39">
        <w:rPr>
          <w:b/>
          <w:sz w:val="22"/>
          <w:szCs w:val="22"/>
          <w:lang w:val="en-NZ"/>
        </w:rPr>
        <w:t>-</w:t>
      </w:r>
      <w:r w:rsidR="00AF5140">
        <w:rPr>
          <w:b/>
          <w:sz w:val="22"/>
          <w:szCs w:val="22"/>
          <w:lang w:val="en-NZ"/>
        </w:rPr>
        <w:t>a</w:t>
      </w:r>
      <w:r w:rsidR="00610B39" w:rsidRPr="00610B39">
        <w:rPr>
          <w:b/>
          <w:sz w:val="22"/>
          <w:szCs w:val="22"/>
          <w:lang w:val="en-NZ"/>
        </w:rPr>
        <w:t>ware and agile</w:t>
      </w:r>
    </w:p>
    <w:p w14:paraId="509B95DB"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Leverage self-awareness to improve skills and adapt approach; to strengthen personal capability over time and optimise effectiveness with different situations and people.</w:t>
      </w:r>
    </w:p>
    <w:p w14:paraId="509B95DC" w14:textId="77777777" w:rsidR="00610B39" w:rsidRPr="00610B39" w:rsidRDefault="000E1D6D" w:rsidP="00610B39">
      <w:pPr>
        <w:spacing w:after="0"/>
        <w:rPr>
          <w:b/>
          <w:sz w:val="22"/>
          <w:szCs w:val="22"/>
          <w:lang w:val="en-NZ"/>
        </w:rPr>
      </w:pPr>
      <w:r>
        <w:rPr>
          <w:b/>
          <w:sz w:val="22"/>
          <w:szCs w:val="22"/>
          <w:lang w:val="en-NZ"/>
        </w:rPr>
        <w:t>Resilient</w:t>
      </w:r>
    </w:p>
    <w:p w14:paraId="509B95DD"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 xml:space="preserve">Show composure, grit, and a sense of perspective when the going gets tough; to help others maintain optimism and focus. </w:t>
      </w:r>
    </w:p>
    <w:sectPr w:rsidR="00610B39" w:rsidRPr="00610B39" w:rsidSect="00D921B1">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3301" w14:textId="77777777" w:rsidR="003A2CDC" w:rsidRDefault="003A2CDC">
      <w:r>
        <w:separator/>
      </w:r>
    </w:p>
    <w:p w14:paraId="7C998A7F" w14:textId="77777777" w:rsidR="003A2CDC" w:rsidRDefault="003A2CDC"/>
    <w:p w14:paraId="296321E0" w14:textId="77777777" w:rsidR="003A2CDC" w:rsidRDefault="003A2CDC"/>
  </w:endnote>
  <w:endnote w:type="continuationSeparator" w:id="0">
    <w:p w14:paraId="27CD0848" w14:textId="77777777" w:rsidR="003A2CDC" w:rsidRDefault="003A2CDC">
      <w:r>
        <w:continuationSeparator/>
      </w:r>
    </w:p>
    <w:p w14:paraId="7FC3742A" w14:textId="77777777" w:rsidR="003A2CDC" w:rsidRDefault="003A2CDC"/>
    <w:p w14:paraId="084C7070" w14:textId="77777777" w:rsidR="003A2CDC" w:rsidRDefault="003A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95EB" w14:textId="7339C727" w:rsidR="00C1695F" w:rsidRDefault="000E1D6D" w:rsidP="005E298D">
    <w:pPr>
      <w:pStyle w:val="Footer"/>
      <w:tabs>
        <w:tab w:val="right" w:pos="9639"/>
      </w:tabs>
      <w:ind w:right="-1"/>
    </w:pPr>
    <w:r>
      <w:t>October 2017</w:t>
    </w:r>
    <w:r w:rsidR="00C1695F">
      <w:tab/>
      <w:t xml:space="preserve">Page </w:t>
    </w:r>
    <w:r w:rsidR="0051679F">
      <w:fldChar w:fldCharType="begin"/>
    </w:r>
    <w:r w:rsidR="0051679F">
      <w:instrText xml:space="preserve"> PAGE  \* Arabic  \* MERGEFORMAT </w:instrText>
    </w:r>
    <w:r w:rsidR="0051679F">
      <w:fldChar w:fldCharType="separate"/>
    </w:r>
    <w:r w:rsidR="00215817">
      <w:rPr>
        <w:noProof/>
      </w:rPr>
      <w:t>3</w:t>
    </w:r>
    <w:r w:rsidR="0051679F">
      <w:rPr>
        <w:noProof/>
      </w:rPr>
      <w:fldChar w:fldCharType="end"/>
    </w:r>
    <w:r w:rsidR="00C1695F">
      <w:t xml:space="preserve"> of </w:t>
    </w:r>
    <w:r w:rsidR="003A2CDC">
      <w:fldChar w:fldCharType="begin"/>
    </w:r>
    <w:r w:rsidR="003A2CDC">
      <w:instrText xml:space="preserve"> NUMPAGES   \* MERGEFORMAT </w:instrText>
    </w:r>
    <w:r w:rsidR="003A2CDC">
      <w:fldChar w:fldCharType="separate"/>
    </w:r>
    <w:r w:rsidR="00215817">
      <w:rPr>
        <w:noProof/>
      </w:rPr>
      <w:t>3</w:t>
    </w:r>
    <w:r w:rsidR="003A2CD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14:paraId="509B95ED" w14:textId="77777777" w:rsidR="00C1695F" w:rsidRDefault="003A2CDC">
        <w:pPr>
          <w:pStyle w:val="Footer"/>
          <w:jc w:val="right"/>
        </w:pPr>
      </w:p>
    </w:sdtContent>
  </w:sdt>
  <w:p w14:paraId="509B95EE" w14:textId="77777777" w:rsidR="00C1695F" w:rsidRPr="002B063A" w:rsidRDefault="00C1695F" w:rsidP="00F80690">
    <w:pPr>
      <w:pStyle w:val="Footer"/>
      <w:tabs>
        <w:tab w:val="right" w:pos="9639"/>
      </w:tabs>
      <w:ind w:right="-1" w:firstLine="567"/>
      <w:rPr>
        <w:b/>
      </w:rPr>
    </w:pPr>
    <w:r>
      <w:rPr>
        <w:b/>
      </w:rPr>
      <w:t xml:space="preserve">                                                                   </w:t>
    </w:r>
  </w:p>
  <w:p w14:paraId="509B95EF" w14:textId="77777777" w:rsidR="00C1695F" w:rsidRDefault="00C169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7191" w14:textId="77777777" w:rsidR="003A2CDC" w:rsidRDefault="003A2CDC" w:rsidP="005E298D">
      <w:pPr>
        <w:pStyle w:val="Spacer"/>
      </w:pPr>
      <w:r>
        <w:separator/>
      </w:r>
    </w:p>
    <w:p w14:paraId="2EDA84E5" w14:textId="77777777" w:rsidR="003A2CDC" w:rsidRDefault="003A2CDC" w:rsidP="005E298D">
      <w:pPr>
        <w:pStyle w:val="Spacer"/>
      </w:pPr>
    </w:p>
  </w:footnote>
  <w:footnote w:type="continuationSeparator" w:id="0">
    <w:p w14:paraId="1125CF49" w14:textId="77777777" w:rsidR="003A2CDC" w:rsidRDefault="003A2CDC">
      <w:r>
        <w:continuationSeparator/>
      </w:r>
    </w:p>
    <w:p w14:paraId="728DD5B8" w14:textId="77777777" w:rsidR="003A2CDC" w:rsidRDefault="003A2CDC"/>
    <w:p w14:paraId="464CE882" w14:textId="77777777" w:rsidR="003A2CDC" w:rsidRDefault="003A2C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95E9" w14:textId="77777777" w:rsidR="00C1695F" w:rsidRPr="00CD3498" w:rsidRDefault="00C1695F" w:rsidP="000C4D35">
    <w:pPr>
      <w:pStyle w:val="Header"/>
      <w:tabs>
        <w:tab w:val="right" w:pos="9639"/>
      </w:tabs>
      <w:jc w:val="right"/>
    </w:pPr>
    <w:r>
      <w:t>Ministry of Transport</w:t>
    </w:r>
  </w:p>
  <w:p w14:paraId="509B95EA" w14:textId="77777777" w:rsidR="00C1695F" w:rsidRPr="00952122" w:rsidRDefault="00C1695F" w:rsidP="005E298D">
    <w:pPr>
      <w:pStyle w:val="Header"/>
      <w:tabs>
        <w:tab w:val="right" w:pos="9639"/>
      </w:tabs>
    </w:pPr>
    <w:r w:rsidRPr="00CD3498">
      <w:tab/>
    </w:r>
    <w:proofErr w:type="spellStart"/>
    <w:r w:rsidRPr="00CD3498">
      <w:t>Te</w:t>
    </w:r>
    <w:proofErr w:type="spellEnd"/>
    <w:r w:rsidRPr="00CD3498">
      <w:t xml:space="preserve"> </w:t>
    </w:r>
    <w:proofErr w:type="spellStart"/>
    <w:r>
      <w:t>Manatu</w:t>
    </w:r>
    <w:proofErr w:type="spellEnd"/>
    <w:r>
      <w:t xml:space="preserve"> Waka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95EC" w14:textId="77777777" w:rsidR="00C1695F" w:rsidRPr="00D921B1" w:rsidRDefault="00C1695F"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14:anchorId="509B95F0" wp14:editId="509B95F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D1D4575"/>
    <w:multiLevelType w:val="hybridMultilevel"/>
    <w:tmpl w:val="AA8084EE"/>
    <w:lvl w:ilvl="0" w:tplc="691609AC">
      <w:start w:val="1"/>
      <w:numFmt w:val="bullet"/>
      <w:lvlText w:val=""/>
      <w:lvlJc w:val="left"/>
      <w:pPr>
        <w:ind w:left="750" w:hanging="360"/>
      </w:pPr>
      <w:rPr>
        <w:rFonts w:ascii="Symbol" w:hAnsi="Symbol" w:hint="default"/>
      </w:rPr>
    </w:lvl>
    <w:lvl w:ilvl="1" w:tplc="45308F64" w:tentative="1">
      <w:start w:val="1"/>
      <w:numFmt w:val="bullet"/>
      <w:lvlText w:val="o"/>
      <w:lvlJc w:val="left"/>
      <w:pPr>
        <w:ind w:left="1470" w:hanging="360"/>
      </w:pPr>
      <w:rPr>
        <w:rFonts w:ascii="Courier New" w:hAnsi="Courier New" w:cs="Courier New" w:hint="default"/>
      </w:rPr>
    </w:lvl>
    <w:lvl w:ilvl="2" w:tplc="6B9EF242" w:tentative="1">
      <w:start w:val="1"/>
      <w:numFmt w:val="bullet"/>
      <w:lvlText w:val=""/>
      <w:lvlJc w:val="left"/>
      <w:pPr>
        <w:ind w:left="2190" w:hanging="360"/>
      </w:pPr>
      <w:rPr>
        <w:rFonts w:ascii="Wingdings" w:hAnsi="Wingdings" w:hint="default"/>
      </w:rPr>
    </w:lvl>
    <w:lvl w:ilvl="3" w:tplc="730C14CE" w:tentative="1">
      <w:start w:val="1"/>
      <w:numFmt w:val="bullet"/>
      <w:lvlText w:val=""/>
      <w:lvlJc w:val="left"/>
      <w:pPr>
        <w:ind w:left="2910" w:hanging="360"/>
      </w:pPr>
      <w:rPr>
        <w:rFonts w:ascii="Symbol" w:hAnsi="Symbol" w:hint="default"/>
      </w:rPr>
    </w:lvl>
    <w:lvl w:ilvl="4" w:tplc="9C80648A" w:tentative="1">
      <w:start w:val="1"/>
      <w:numFmt w:val="bullet"/>
      <w:lvlText w:val="o"/>
      <w:lvlJc w:val="left"/>
      <w:pPr>
        <w:ind w:left="3630" w:hanging="360"/>
      </w:pPr>
      <w:rPr>
        <w:rFonts w:ascii="Courier New" w:hAnsi="Courier New" w:cs="Courier New" w:hint="default"/>
      </w:rPr>
    </w:lvl>
    <w:lvl w:ilvl="5" w:tplc="5A26E718" w:tentative="1">
      <w:start w:val="1"/>
      <w:numFmt w:val="bullet"/>
      <w:lvlText w:val=""/>
      <w:lvlJc w:val="left"/>
      <w:pPr>
        <w:ind w:left="4350" w:hanging="360"/>
      </w:pPr>
      <w:rPr>
        <w:rFonts w:ascii="Wingdings" w:hAnsi="Wingdings" w:hint="default"/>
      </w:rPr>
    </w:lvl>
    <w:lvl w:ilvl="6" w:tplc="1652B374" w:tentative="1">
      <w:start w:val="1"/>
      <w:numFmt w:val="bullet"/>
      <w:lvlText w:val=""/>
      <w:lvlJc w:val="left"/>
      <w:pPr>
        <w:ind w:left="5070" w:hanging="360"/>
      </w:pPr>
      <w:rPr>
        <w:rFonts w:ascii="Symbol" w:hAnsi="Symbol" w:hint="default"/>
      </w:rPr>
    </w:lvl>
    <w:lvl w:ilvl="7" w:tplc="FF0C1B20" w:tentative="1">
      <w:start w:val="1"/>
      <w:numFmt w:val="bullet"/>
      <w:lvlText w:val="o"/>
      <w:lvlJc w:val="left"/>
      <w:pPr>
        <w:ind w:left="5790" w:hanging="360"/>
      </w:pPr>
      <w:rPr>
        <w:rFonts w:ascii="Courier New" w:hAnsi="Courier New" w:cs="Courier New" w:hint="default"/>
      </w:rPr>
    </w:lvl>
    <w:lvl w:ilvl="8" w:tplc="E0DCF094" w:tentative="1">
      <w:start w:val="1"/>
      <w:numFmt w:val="bullet"/>
      <w:lvlText w:val=""/>
      <w:lvlJc w:val="left"/>
      <w:pPr>
        <w:ind w:left="6510" w:hanging="360"/>
      </w:pPr>
      <w:rPr>
        <w:rFonts w:ascii="Wingdings" w:hAnsi="Wingdings" w:hint="default"/>
      </w:rPr>
    </w:lvl>
  </w:abstractNum>
  <w:abstractNum w:abstractNumId="11" w15:restartNumberingAfterBreak="0">
    <w:nsid w:val="10BB7FFB"/>
    <w:multiLevelType w:val="hybridMultilevel"/>
    <w:tmpl w:val="0F860B88"/>
    <w:lvl w:ilvl="0" w:tplc="9E20D064">
      <w:start w:val="1"/>
      <w:numFmt w:val="bullet"/>
      <w:lvlText w:val=""/>
      <w:lvlJc w:val="left"/>
      <w:pPr>
        <w:tabs>
          <w:tab w:val="num" w:pos="720"/>
        </w:tabs>
        <w:ind w:left="720" w:hanging="360"/>
      </w:pPr>
      <w:rPr>
        <w:rFonts w:ascii="Symbol" w:hAnsi="Symbol" w:hint="default"/>
      </w:rPr>
    </w:lvl>
    <w:lvl w:ilvl="1" w:tplc="36A264F2" w:tentative="1">
      <w:start w:val="1"/>
      <w:numFmt w:val="bullet"/>
      <w:lvlText w:val="o"/>
      <w:lvlJc w:val="left"/>
      <w:pPr>
        <w:tabs>
          <w:tab w:val="num" w:pos="1440"/>
        </w:tabs>
        <w:ind w:left="1440" w:hanging="360"/>
      </w:pPr>
      <w:rPr>
        <w:rFonts w:ascii="Courier New" w:hAnsi="Courier New" w:cs="Courier New" w:hint="default"/>
      </w:rPr>
    </w:lvl>
    <w:lvl w:ilvl="2" w:tplc="07187100" w:tentative="1">
      <w:start w:val="1"/>
      <w:numFmt w:val="bullet"/>
      <w:lvlText w:val=""/>
      <w:lvlJc w:val="left"/>
      <w:pPr>
        <w:tabs>
          <w:tab w:val="num" w:pos="2160"/>
        </w:tabs>
        <w:ind w:left="2160" w:hanging="360"/>
      </w:pPr>
      <w:rPr>
        <w:rFonts w:ascii="Wingdings" w:hAnsi="Wingdings" w:hint="default"/>
      </w:rPr>
    </w:lvl>
    <w:lvl w:ilvl="3" w:tplc="8D7A2D4E" w:tentative="1">
      <w:start w:val="1"/>
      <w:numFmt w:val="bullet"/>
      <w:lvlText w:val=""/>
      <w:lvlJc w:val="left"/>
      <w:pPr>
        <w:tabs>
          <w:tab w:val="num" w:pos="2880"/>
        </w:tabs>
        <w:ind w:left="2880" w:hanging="360"/>
      </w:pPr>
      <w:rPr>
        <w:rFonts w:ascii="Symbol" w:hAnsi="Symbol" w:hint="default"/>
      </w:rPr>
    </w:lvl>
    <w:lvl w:ilvl="4" w:tplc="51826DF4" w:tentative="1">
      <w:start w:val="1"/>
      <w:numFmt w:val="bullet"/>
      <w:lvlText w:val="o"/>
      <w:lvlJc w:val="left"/>
      <w:pPr>
        <w:tabs>
          <w:tab w:val="num" w:pos="3600"/>
        </w:tabs>
        <w:ind w:left="3600" w:hanging="360"/>
      </w:pPr>
      <w:rPr>
        <w:rFonts w:ascii="Courier New" w:hAnsi="Courier New" w:cs="Courier New" w:hint="default"/>
      </w:rPr>
    </w:lvl>
    <w:lvl w:ilvl="5" w:tplc="B3B25D38" w:tentative="1">
      <w:start w:val="1"/>
      <w:numFmt w:val="bullet"/>
      <w:lvlText w:val=""/>
      <w:lvlJc w:val="left"/>
      <w:pPr>
        <w:tabs>
          <w:tab w:val="num" w:pos="4320"/>
        </w:tabs>
        <w:ind w:left="4320" w:hanging="360"/>
      </w:pPr>
      <w:rPr>
        <w:rFonts w:ascii="Wingdings" w:hAnsi="Wingdings" w:hint="default"/>
      </w:rPr>
    </w:lvl>
    <w:lvl w:ilvl="6" w:tplc="9AAC60A2" w:tentative="1">
      <w:start w:val="1"/>
      <w:numFmt w:val="bullet"/>
      <w:lvlText w:val=""/>
      <w:lvlJc w:val="left"/>
      <w:pPr>
        <w:tabs>
          <w:tab w:val="num" w:pos="5040"/>
        </w:tabs>
        <w:ind w:left="5040" w:hanging="360"/>
      </w:pPr>
      <w:rPr>
        <w:rFonts w:ascii="Symbol" w:hAnsi="Symbol" w:hint="default"/>
      </w:rPr>
    </w:lvl>
    <w:lvl w:ilvl="7" w:tplc="A89E5B34" w:tentative="1">
      <w:start w:val="1"/>
      <w:numFmt w:val="bullet"/>
      <w:lvlText w:val="o"/>
      <w:lvlJc w:val="left"/>
      <w:pPr>
        <w:tabs>
          <w:tab w:val="num" w:pos="5760"/>
        </w:tabs>
        <w:ind w:left="5760" w:hanging="360"/>
      </w:pPr>
      <w:rPr>
        <w:rFonts w:ascii="Courier New" w:hAnsi="Courier New" w:cs="Courier New" w:hint="default"/>
      </w:rPr>
    </w:lvl>
    <w:lvl w:ilvl="8" w:tplc="3CE6AF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A6DB5"/>
    <w:multiLevelType w:val="hybridMultilevel"/>
    <w:tmpl w:val="1DF472C8"/>
    <w:lvl w:ilvl="0" w:tplc="C26A01F8">
      <w:start w:val="1"/>
      <w:numFmt w:val="bullet"/>
      <w:lvlText w:val=""/>
      <w:lvlJc w:val="left"/>
      <w:pPr>
        <w:ind w:left="1080" w:hanging="360"/>
      </w:pPr>
      <w:rPr>
        <w:rFonts w:ascii="Symbol" w:hAnsi="Symbol" w:hint="default"/>
      </w:rPr>
    </w:lvl>
    <w:lvl w:ilvl="1" w:tplc="C7F82A68" w:tentative="1">
      <w:start w:val="1"/>
      <w:numFmt w:val="bullet"/>
      <w:lvlText w:val="o"/>
      <w:lvlJc w:val="left"/>
      <w:pPr>
        <w:ind w:left="1800" w:hanging="360"/>
      </w:pPr>
      <w:rPr>
        <w:rFonts w:ascii="Courier New" w:hAnsi="Courier New" w:cs="Courier New" w:hint="default"/>
      </w:rPr>
    </w:lvl>
    <w:lvl w:ilvl="2" w:tplc="2902B7A8" w:tentative="1">
      <w:start w:val="1"/>
      <w:numFmt w:val="bullet"/>
      <w:lvlText w:val=""/>
      <w:lvlJc w:val="left"/>
      <w:pPr>
        <w:ind w:left="2520" w:hanging="360"/>
      </w:pPr>
      <w:rPr>
        <w:rFonts w:ascii="Wingdings" w:hAnsi="Wingdings" w:hint="default"/>
      </w:rPr>
    </w:lvl>
    <w:lvl w:ilvl="3" w:tplc="53FC7FE4" w:tentative="1">
      <w:start w:val="1"/>
      <w:numFmt w:val="bullet"/>
      <w:lvlText w:val=""/>
      <w:lvlJc w:val="left"/>
      <w:pPr>
        <w:ind w:left="3240" w:hanging="360"/>
      </w:pPr>
      <w:rPr>
        <w:rFonts w:ascii="Symbol" w:hAnsi="Symbol" w:hint="default"/>
      </w:rPr>
    </w:lvl>
    <w:lvl w:ilvl="4" w:tplc="CD420E28" w:tentative="1">
      <w:start w:val="1"/>
      <w:numFmt w:val="bullet"/>
      <w:lvlText w:val="o"/>
      <w:lvlJc w:val="left"/>
      <w:pPr>
        <w:ind w:left="3960" w:hanging="360"/>
      </w:pPr>
      <w:rPr>
        <w:rFonts w:ascii="Courier New" w:hAnsi="Courier New" w:cs="Courier New" w:hint="default"/>
      </w:rPr>
    </w:lvl>
    <w:lvl w:ilvl="5" w:tplc="7310CC40" w:tentative="1">
      <w:start w:val="1"/>
      <w:numFmt w:val="bullet"/>
      <w:lvlText w:val=""/>
      <w:lvlJc w:val="left"/>
      <w:pPr>
        <w:ind w:left="4680" w:hanging="360"/>
      </w:pPr>
      <w:rPr>
        <w:rFonts w:ascii="Wingdings" w:hAnsi="Wingdings" w:hint="default"/>
      </w:rPr>
    </w:lvl>
    <w:lvl w:ilvl="6" w:tplc="29FCF6BC" w:tentative="1">
      <w:start w:val="1"/>
      <w:numFmt w:val="bullet"/>
      <w:lvlText w:val=""/>
      <w:lvlJc w:val="left"/>
      <w:pPr>
        <w:ind w:left="5400" w:hanging="360"/>
      </w:pPr>
      <w:rPr>
        <w:rFonts w:ascii="Symbol" w:hAnsi="Symbol" w:hint="default"/>
      </w:rPr>
    </w:lvl>
    <w:lvl w:ilvl="7" w:tplc="231C510A" w:tentative="1">
      <w:start w:val="1"/>
      <w:numFmt w:val="bullet"/>
      <w:lvlText w:val="o"/>
      <w:lvlJc w:val="left"/>
      <w:pPr>
        <w:ind w:left="6120" w:hanging="360"/>
      </w:pPr>
      <w:rPr>
        <w:rFonts w:ascii="Courier New" w:hAnsi="Courier New" w:cs="Courier New" w:hint="default"/>
      </w:rPr>
    </w:lvl>
    <w:lvl w:ilvl="8" w:tplc="55FC1D60" w:tentative="1">
      <w:start w:val="1"/>
      <w:numFmt w:val="bullet"/>
      <w:lvlText w:val=""/>
      <w:lvlJc w:val="left"/>
      <w:pPr>
        <w:ind w:left="684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1">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5" w15:restartNumberingAfterBreak="0">
    <w:nsid w:val="1FA40E14"/>
    <w:multiLevelType w:val="multilevel"/>
    <w:tmpl w:val="7EA88078"/>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6" w15:restartNumberingAfterBreak="0">
    <w:nsid w:val="20422F44"/>
    <w:multiLevelType w:val="hybridMultilevel"/>
    <w:tmpl w:val="0518E600"/>
    <w:lvl w:ilvl="0" w:tplc="7C1E12F8">
      <w:start w:val="1"/>
      <w:numFmt w:val="bullet"/>
      <w:lvlText w:val=""/>
      <w:lvlJc w:val="left"/>
      <w:pPr>
        <w:ind w:left="720" w:hanging="360"/>
      </w:pPr>
      <w:rPr>
        <w:rFonts w:ascii="Symbol" w:hAnsi="Symbol" w:hint="default"/>
      </w:rPr>
    </w:lvl>
    <w:lvl w:ilvl="1" w:tplc="2DE02FA0" w:tentative="1">
      <w:start w:val="1"/>
      <w:numFmt w:val="bullet"/>
      <w:lvlText w:val="o"/>
      <w:lvlJc w:val="left"/>
      <w:pPr>
        <w:ind w:left="1440" w:hanging="360"/>
      </w:pPr>
      <w:rPr>
        <w:rFonts w:ascii="Courier New" w:hAnsi="Courier New" w:cs="Courier New" w:hint="default"/>
      </w:rPr>
    </w:lvl>
    <w:lvl w:ilvl="2" w:tplc="8466E1C2" w:tentative="1">
      <w:start w:val="1"/>
      <w:numFmt w:val="bullet"/>
      <w:lvlText w:val=""/>
      <w:lvlJc w:val="left"/>
      <w:pPr>
        <w:ind w:left="2160" w:hanging="360"/>
      </w:pPr>
      <w:rPr>
        <w:rFonts w:ascii="Wingdings" w:hAnsi="Wingdings" w:hint="default"/>
      </w:rPr>
    </w:lvl>
    <w:lvl w:ilvl="3" w:tplc="7868A62A" w:tentative="1">
      <w:start w:val="1"/>
      <w:numFmt w:val="bullet"/>
      <w:lvlText w:val=""/>
      <w:lvlJc w:val="left"/>
      <w:pPr>
        <w:ind w:left="2880" w:hanging="360"/>
      </w:pPr>
      <w:rPr>
        <w:rFonts w:ascii="Symbol" w:hAnsi="Symbol" w:hint="default"/>
      </w:rPr>
    </w:lvl>
    <w:lvl w:ilvl="4" w:tplc="0E16B384" w:tentative="1">
      <w:start w:val="1"/>
      <w:numFmt w:val="bullet"/>
      <w:lvlText w:val="o"/>
      <w:lvlJc w:val="left"/>
      <w:pPr>
        <w:ind w:left="3600" w:hanging="360"/>
      </w:pPr>
      <w:rPr>
        <w:rFonts w:ascii="Courier New" w:hAnsi="Courier New" w:cs="Courier New" w:hint="default"/>
      </w:rPr>
    </w:lvl>
    <w:lvl w:ilvl="5" w:tplc="59CA0732" w:tentative="1">
      <w:start w:val="1"/>
      <w:numFmt w:val="bullet"/>
      <w:lvlText w:val=""/>
      <w:lvlJc w:val="left"/>
      <w:pPr>
        <w:ind w:left="4320" w:hanging="360"/>
      </w:pPr>
      <w:rPr>
        <w:rFonts w:ascii="Wingdings" w:hAnsi="Wingdings" w:hint="default"/>
      </w:rPr>
    </w:lvl>
    <w:lvl w:ilvl="6" w:tplc="47D8C15A" w:tentative="1">
      <w:start w:val="1"/>
      <w:numFmt w:val="bullet"/>
      <w:lvlText w:val=""/>
      <w:lvlJc w:val="left"/>
      <w:pPr>
        <w:ind w:left="5040" w:hanging="360"/>
      </w:pPr>
      <w:rPr>
        <w:rFonts w:ascii="Symbol" w:hAnsi="Symbol" w:hint="default"/>
      </w:rPr>
    </w:lvl>
    <w:lvl w:ilvl="7" w:tplc="147C231E" w:tentative="1">
      <w:start w:val="1"/>
      <w:numFmt w:val="bullet"/>
      <w:lvlText w:val="o"/>
      <w:lvlJc w:val="left"/>
      <w:pPr>
        <w:ind w:left="5760" w:hanging="360"/>
      </w:pPr>
      <w:rPr>
        <w:rFonts w:ascii="Courier New" w:hAnsi="Courier New" w:cs="Courier New" w:hint="default"/>
      </w:rPr>
    </w:lvl>
    <w:lvl w:ilvl="8" w:tplc="991686AC" w:tentative="1">
      <w:start w:val="1"/>
      <w:numFmt w:val="bullet"/>
      <w:lvlText w:val=""/>
      <w:lvlJc w:val="left"/>
      <w:pPr>
        <w:ind w:left="6480" w:hanging="360"/>
      </w:pPr>
      <w:rPr>
        <w:rFonts w:ascii="Wingdings" w:hAnsi="Wingdings" w:hint="default"/>
      </w:rPr>
    </w:lvl>
  </w:abstractNum>
  <w:abstractNum w:abstractNumId="17" w15:restartNumberingAfterBreak="0">
    <w:nsid w:val="24963D64"/>
    <w:multiLevelType w:val="hybridMultilevel"/>
    <w:tmpl w:val="74A0A2A0"/>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810184A"/>
    <w:multiLevelType w:val="hybridMultilevel"/>
    <w:tmpl w:val="B25C23FC"/>
    <w:lvl w:ilvl="0" w:tplc="1409000F">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19" w15:restartNumberingAfterBreak="0">
    <w:nsid w:val="2C7B23A7"/>
    <w:multiLevelType w:val="hybridMultilevel"/>
    <w:tmpl w:val="FC4CB31A"/>
    <w:lvl w:ilvl="0" w:tplc="FFFFFFFF">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DF4533"/>
    <w:multiLevelType w:val="hybridMultilevel"/>
    <w:tmpl w:val="D52A41CA"/>
    <w:lvl w:ilvl="0" w:tplc="14090001">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87747F3"/>
    <w:multiLevelType w:val="hybridMultilevel"/>
    <w:tmpl w:val="CDB6441E"/>
    <w:lvl w:ilvl="0" w:tplc="1D943712">
      <w:start w:val="1"/>
      <w:numFmt w:val="bullet"/>
      <w:lvlText w:val=""/>
      <w:lvlJc w:val="left"/>
      <w:pPr>
        <w:ind w:left="360" w:hanging="360"/>
      </w:pPr>
      <w:rPr>
        <w:rFonts w:ascii="Symbol" w:hAnsi="Symbol" w:hint="default"/>
      </w:rPr>
    </w:lvl>
    <w:lvl w:ilvl="1" w:tplc="0B4A5312" w:tentative="1">
      <w:start w:val="1"/>
      <w:numFmt w:val="bullet"/>
      <w:lvlText w:val="o"/>
      <w:lvlJc w:val="left"/>
      <w:pPr>
        <w:ind w:left="1080" w:hanging="360"/>
      </w:pPr>
      <w:rPr>
        <w:rFonts w:ascii="Courier New" w:hAnsi="Courier New" w:cs="Courier New" w:hint="default"/>
      </w:rPr>
    </w:lvl>
    <w:lvl w:ilvl="2" w:tplc="5E70708A" w:tentative="1">
      <w:start w:val="1"/>
      <w:numFmt w:val="bullet"/>
      <w:lvlText w:val=""/>
      <w:lvlJc w:val="left"/>
      <w:pPr>
        <w:ind w:left="1800" w:hanging="360"/>
      </w:pPr>
      <w:rPr>
        <w:rFonts w:ascii="Wingdings" w:hAnsi="Wingdings" w:hint="default"/>
      </w:rPr>
    </w:lvl>
    <w:lvl w:ilvl="3" w:tplc="F5A8DAB4" w:tentative="1">
      <w:start w:val="1"/>
      <w:numFmt w:val="bullet"/>
      <w:lvlText w:val=""/>
      <w:lvlJc w:val="left"/>
      <w:pPr>
        <w:ind w:left="2520" w:hanging="360"/>
      </w:pPr>
      <w:rPr>
        <w:rFonts w:ascii="Symbol" w:hAnsi="Symbol" w:hint="default"/>
      </w:rPr>
    </w:lvl>
    <w:lvl w:ilvl="4" w:tplc="C3FC2468" w:tentative="1">
      <w:start w:val="1"/>
      <w:numFmt w:val="bullet"/>
      <w:lvlText w:val="o"/>
      <w:lvlJc w:val="left"/>
      <w:pPr>
        <w:ind w:left="3240" w:hanging="360"/>
      </w:pPr>
      <w:rPr>
        <w:rFonts w:ascii="Courier New" w:hAnsi="Courier New" w:cs="Courier New" w:hint="default"/>
      </w:rPr>
    </w:lvl>
    <w:lvl w:ilvl="5" w:tplc="34BA37B0" w:tentative="1">
      <w:start w:val="1"/>
      <w:numFmt w:val="bullet"/>
      <w:lvlText w:val=""/>
      <w:lvlJc w:val="left"/>
      <w:pPr>
        <w:ind w:left="3960" w:hanging="360"/>
      </w:pPr>
      <w:rPr>
        <w:rFonts w:ascii="Wingdings" w:hAnsi="Wingdings" w:hint="default"/>
      </w:rPr>
    </w:lvl>
    <w:lvl w:ilvl="6" w:tplc="E054832C" w:tentative="1">
      <w:start w:val="1"/>
      <w:numFmt w:val="bullet"/>
      <w:lvlText w:val=""/>
      <w:lvlJc w:val="left"/>
      <w:pPr>
        <w:ind w:left="4680" w:hanging="360"/>
      </w:pPr>
      <w:rPr>
        <w:rFonts w:ascii="Symbol" w:hAnsi="Symbol" w:hint="default"/>
      </w:rPr>
    </w:lvl>
    <w:lvl w:ilvl="7" w:tplc="D19493A4" w:tentative="1">
      <w:start w:val="1"/>
      <w:numFmt w:val="bullet"/>
      <w:lvlText w:val="o"/>
      <w:lvlJc w:val="left"/>
      <w:pPr>
        <w:ind w:left="5400" w:hanging="360"/>
      </w:pPr>
      <w:rPr>
        <w:rFonts w:ascii="Courier New" w:hAnsi="Courier New" w:cs="Courier New" w:hint="default"/>
      </w:rPr>
    </w:lvl>
    <w:lvl w:ilvl="8" w:tplc="67708A52" w:tentative="1">
      <w:start w:val="1"/>
      <w:numFmt w:val="bullet"/>
      <w:lvlText w:val=""/>
      <w:lvlJc w:val="left"/>
      <w:pPr>
        <w:ind w:left="6120" w:hanging="360"/>
      </w:pPr>
      <w:rPr>
        <w:rFonts w:ascii="Wingdings" w:hAnsi="Wingdings" w:hint="default"/>
      </w:rPr>
    </w:lvl>
  </w:abstractNum>
  <w:abstractNum w:abstractNumId="2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DE42B5"/>
    <w:multiLevelType w:val="hybridMultilevel"/>
    <w:tmpl w:val="8A48896A"/>
    <w:lvl w:ilvl="0" w:tplc="C7B61582">
      <w:start w:val="1"/>
      <w:numFmt w:val="bullet"/>
      <w:lvlText w:val=""/>
      <w:lvlJc w:val="left"/>
      <w:pPr>
        <w:ind w:left="363" w:hanging="360"/>
      </w:pPr>
      <w:rPr>
        <w:rFonts w:ascii="Symbol" w:hAnsi="Symbol" w:hint="default"/>
      </w:rPr>
    </w:lvl>
    <w:lvl w:ilvl="1" w:tplc="A026445E">
      <w:start w:val="1"/>
      <w:numFmt w:val="bullet"/>
      <w:lvlText w:val="o"/>
      <w:lvlJc w:val="left"/>
      <w:pPr>
        <w:ind w:left="1083" w:hanging="360"/>
      </w:pPr>
      <w:rPr>
        <w:rFonts w:ascii="Courier New" w:hAnsi="Courier New" w:cs="Courier New" w:hint="default"/>
      </w:rPr>
    </w:lvl>
    <w:lvl w:ilvl="2" w:tplc="427CED0A" w:tentative="1">
      <w:start w:val="1"/>
      <w:numFmt w:val="bullet"/>
      <w:lvlText w:val=""/>
      <w:lvlJc w:val="left"/>
      <w:pPr>
        <w:ind w:left="1803" w:hanging="360"/>
      </w:pPr>
      <w:rPr>
        <w:rFonts w:ascii="Wingdings" w:hAnsi="Wingdings" w:hint="default"/>
      </w:rPr>
    </w:lvl>
    <w:lvl w:ilvl="3" w:tplc="533A73D6" w:tentative="1">
      <w:start w:val="1"/>
      <w:numFmt w:val="bullet"/>
      <w:lvlText w:val=""/>
      <w:lvlJc w:val="left"/>
      <w:pPr>
        <w:ind w:left="2523" w:hanging="360"/>
      </w:pPr>
      <w:rPr>
        <w:rFonts w:ascii="Symbol" w:hAnsi="Symbol" w:hint="default"/>
      </w:rPr>
    </w:lvl>
    <w:lvl w:ilvl="4" w:tplc="558A09EE" w:tentative="1">
      <w:start w:val="1"/>
      <w:numFmt w:val="bullet"/>
      <w:lvlText w:val="o"/>
      <w:lvlJc w:val="left"/>
      <w:pPr>
        <w:ind w:left="3243" w:hanging="360"/>
      </w:pPr>
      <w:rPr>
        <w:rFonts w:ascii="Courier New" w:hAnsi="Courier New" w:cs="Courier New" w:hint="default"/>
      </w:rPr>
    </w:lvl>
    <w:lvl w:ilvl="5" w:tplc="4514A47E" w:tentative="1">
      <w:start w:val="1"/>
      <w:numFmt w:val="bullet"/>
      <w:lvlText w:val=""/>
      <w:lvlJc w:val="left"/>
      <w:pPr>
        <w:ind w:left="3963" w:hanging="360"/>
      </w:pPr>
      <w:rPr>
        <w:rFonts w:ascii="Wingdings" w:hAnsi="Wingdings" w:hint="default"/>
      </w:rPr>
    </w:lvl>
    <w:lvl w:ilvl="6" w:tplc="1B841E5C" w:tentative="1">
      <w:start w:val="1"/>
      <w:numFmt w:val="bullet"/>
      <w:lvlText w:val=""/>
      <w:lvlJc w:val="left"/>
      <w:pPr>
        <w:ind w:left="4683" w:hanging="360"/>
      </w:pPr>
      <w:rPr>
        <w:rFonts w:ascii="Symbol" w:hAnsi="Symbol" w:hint="default"/>
      </w:rPr>
    </w:lvl>
    <w:lvl w:ilvl="7" w:tplc="1A22E682" w:tentative="1">
      <w:start w:val="1"/>
      <w:numFmt w:val="bullet"/>
      <w:lvlText w:val="o"/>
      <w:lvlJc w:val="left"/>
      <w:pPr>
        <w:ind w:left="5403" w:hanging="360"/>
      </w:pPr>
      <w:rPr>
        <w:rFonts w:ascii="Courier New" w:hAnsi="Courier New" w:cs="Courier New" w:hint="default"/>
      </w:rPr>
    </w:lvl>
    <w:lvl w:ilvl="8" w:tplc="8E4A1D8C" w:tentative="1">
      <w:start w:val="1"/>
      <w:numFmt w:val="bullet"/>
      <w:lvlText w:val=""/>
      <w:lvlJc w:val="left"/>
      <w:pPr>
        <w:ind w:left="6123" w:hanging="360"/>
      </w:pPr>
      <w:rPr>
        <w:rFonts w:ascii="Wingdings" w:hAnsi="Wingdings" w:hint="default"/>
      </w:rPr>
    </w:lvl>
  </w:abstractNum>
  <w:abstractNum w:abstractNumId="27" w15:restartNumberingAfterBreak="0">
    <w:nsid w:val="57034F1B"/>
    <w:multiLevelType w:val="hybridMultilevel"/>
    <w:tmpl w:val="FBFEF4FC"/>
    <w:lvl w:ilvl="0" w:tplc="FFFFFFFF">
      <w:start w:val="1"/>
      <w:numFmt w:val="bullet"/>
      <w:lvlText w:val=""/>
      <w:lvlJc w:val="left"/>
      <w:pPr>
        <w:ind w:left="1482" w:hanging="360"/>
      </w:pPr>
      <w:rPr>
        <w:rFonts w:ascii="Symbol" w:hAnsi="Symbol" w:hint="default"/>
      </w:rPr>
    </w:lvl>
    <w:lvl w:ilvl="1" w:tplc="14090003" w:tentative="1">
      <w:start w:val="1"/>
      <w:numFmt w:val="bullet"/>
      <w:lvlText w:val="o"/>
      <w:lvlJc w:val="left"/>
      <w:pPr>
        <w:ind w:left="1842" w:hanging="360"/>
      </w:pPr>
      <w:rPr>
        <w:rFonts w:ascii="Courier New" w:hAnsi="Courier New" w:cs="Courier New" w:hint="default"/>
      </w:rPr>
    </w:lvl>
    <w:lvl w:ilvl="2" w:tplc="14090005" w:tentative="1">
      <w:start w:val="1"/>
      <w:numFmt w:val="bullet"/>
      <w:lvlText w:val=""/>
      <w:lvlJc w:val="left"/>
      <w:pPr>
        <w:ind w:left="2562" w:hanging="360"/>
      </w:pPr>
      <w:rPr>
        <w:rFonts w:ascii="Wingdings" w:hAnsi="Wingdings" w:hint="default"/>
      </w:rPr>
    </w:lvl>
    <w:lvl w:ilvl="3" w:tplc="14090001" w:tentative="1">
      <w:start w:val="1"/>
      <w:numFmt w:val="bullet"/>
      <w:lvlText w:val=""/>
      <w:lvlJc w:val="left"/>
      <w:pPr>
        <w:ind w:left="3282" w:hanging="360"/>
      </w:pPr>
      <w:rPr>
        <w:rFonts w:ascii="Symbol" w:hAnsi="Symbol" w:hint="default"/>
      </w:rPr>
    </w:lvl>
    <w:lvl w:ilvl="4" w:tplc="14090003" w:tentative="1">
      <w:start w:val="1"/>
      <w:numFmt w:val="bullet"/>
      <w:lvlText w:val="o"/>
      <w:lvlJc w:val="left"/>
      <w:pPr>
        <w:ind w:left="4002" w:hanging="360"/>
      </w:pPr>
      <w:rPr>
        <w:rFonts w:ascii="Courier New" w:hAnsi="Courier New" w:cs="Courier New" w:hint="default"/>
      </w:rPr>
    </w:lvl>
    <w:lvl w:ilvl="5" w:tplc="14090005" w:tentative="1">
      <w:start w:val="1"/>
      <w:numFmt w:val="bullet"/>
      <w:lvlText w:val=""/>
      <w:lvlJc w:val="left"/>
      <w:pPr>
        <w:ind w:left="4722" w:hanging="360"/>
      </w:pPr>
      <w:rPr>
        <w:rFonts w:ascii="Wingdings" w:hAnsi="Wingdings" w:hint="default"/>
      </w:rPr>
    </w:lvl>
    <w:lvl w:ilvl="6" w:tplc="14090001" w:tentative="1">
      <w:start w:val="1"/>
      <w:numFmt w:val="bullet"/>
      <w:lvlText w:val=""/>
      <w:lvlJc w:val="left"/>
      <w:pPr>
        <w:ind w:left="5442" w:hanging="360"/>
      </w:pPr>
      <w:rPr>
        <w:rFonts w:ascii="Symbol" w:hAnsi="Symbol" w:hint="default"/>
      </w:rPr>
    </w:lvl>
    <w:lvl w:ilvl="7" w:tplc="14090003" w:tentative="1">
      <w:start w:val="1"/>
      <w:numFmt w:val="bullet"/>
      <w:lvlText w:val="o"/>
      <w:lvlJc w:val="left"/>
      <w:pPr>
        <w:ind w:left="6162" w:hanging="360"/>
      </w:pPr>
      <w:rPr>
        <w:rFonts w:ascii="Courier New" w:hAnsi="Courier New" w:cs="Courier New" w:hint="default"/>
      </w:rPr>
    </w:lvl>
    <w:lvl w:ilvl="8" w:tplc="14090005" w:tentative="1">
      <w:start w:val="1"/>
      <w:numFmt w:val="bullet"/>
      <w:lvlText w:val=""/>
      <w:lvlJc w:val="left"/>
      <w:pPr>
        <w:ind w:left="6882" w:hanging="360"/>
      </w:pPr>
      <w:rPr>
        <w:rFonts w:ascii="Wingdings" w:hAnsi="Wingdings" w:hint="default"/>
      </w:rPr>
    </w:lvl>
  </w:abstractNum>
  <w:abstractNum w:abstractNumId="28"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3">
      <w:start w:val="1"/>
      <w:numFmt w:val="bullet"/>
      <w:lvlText w:val=""/>
      <w:lvlJc w:val="left"/>
      <w:pPr>
        <w:ind w:left="360" w:hanging="360"/>
      </w:pPr>
      <w:rPr>
        <w:rFonts w:ascii="Symbol" w:hAnsi="Symbol" w:hint="default"/>
      </w:rPr>
    </w:lvl>
    <w:lvl w:ilvl="2" w:tplc="14090005">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1" w15:restartNumberingAfterBreak="0">
    <w:nsid w:val="598B67B4"/>
    <w:multiLevelType w:val="hybridMultilevel"/>
    <w:tmpl w:val="54A84248"/>
    <w:lvl w:ilvl="0" w:tplc="DC44A7EA">
      <w:start w:val="1"/>
      <w:numFmt w:val="bullet"/>
      <w:lvlText w:val=""/>
      <w:lvlJc w:val="left"/>
      <w:pPr>
        <w:ind w:left="360" w:hanging="360"/>
      </w:pPr>
      <w:rPr>
        <w:rFonts w:ascii="Symbol" w:hAnsi="Symbol" w:hint="default"/>
      </w:rPr>
    </w:lvl>
    <w:lvl w:ilvl="1" w:tplc="3FC00520">
      <w:start w:val="1"/>
      <w:numFmt w:val="bullet"/>
      <w:lvlText w:val=""/>
      <w:lvlJc w:val="left"/>
      <w:pPr>
        <w:ind w:left="360" w:hanging="360"/>
      </w:pPr>
      <w:rPr>
        <w:rFonts w:ascii="Symbol" w:hAnsi="Symbol" w:hint="default"/>
      </w:rPr>
    </w:lvl>
    <w:lvl w:ilvl="2" w:tplc="EA881084">
      <w:start w:val="1"/>
      <w:numFmt w:val="bullet"/>
      <w:lvlText w:val="o"/>
      <w:lvlJc w:val="left"/>
      <w:pPr>
        <w:ind w:left="1080" w:hanging="360"/>
      </w:pPr>
      <w:rPr>
        <w:rFonts w:ascii="Courier New" w:hAnsi="Courier New" w:cs="Courier New" w:hint="default"/>
      </w:rPr>
    </w:lvl>
    <w:lvl w:ilvl="3" w:tplc="D408D518">
      <w:start w:val="1"/>
      <w:numFmt w:val="bullet"/>
      <w:lvlText w:val=""/>
      <w:lvlJc w:val="left"/>
      <w:pPr>
        <w:ind w:left="1800" w:hanging="360"/>
      </w:pPr>
      <w:rPr>
        <w:rFonts w:ascii="Symbol" w:hAnsi="Symbol" w:hint="default"/>
      </w:rPr>
    </w:lvl>
    <w:lvl w:ilvl="4" w:tplc="9A10D3E4" w:tentative="1">
      <w:start w:val="1"/>
      <w:numFmt w:val="bullet"/>
      <w:lvlText w:val="o"/>
      <w:lvlJc w:val="left"/>
      <w:pPr>
        <w:ind w:left="2520" w:hanging="360"/>
      </w:pPr>
      <w:rPr>
        <w:rFonts w:ascii="Courier New" w:hAnsi="Courier New" w:cs="Courier New" w:hint="default"/>
      </w:rPr>
    </w:lvl>
    <w:lvl w:ilvl="5" w:tplc="79566A24" w:tentative="1">
      <w:start w:val="1"/>
      <w:numFmt w:val="bullet"/>
      <w:lvlText w:val=""/>
      <w:lvlJc w:val="left"/>
      <w:pPr>
        <w:ind w:left="3240" w:hanging="360"/>
      </w:pPr>
      <w:rPr>
        <w:rFonts w:ascii="Wingdings" w:hAnsi="Wingdings" w:hint="default"/>
      </w:rPr>
    </w:lvl>
    <w:lvl w:ilvl="6" w:tplc="69E03E60" w:tentative="1">
      <w:start w:val="1"/>
      <w:numFmt w:val="bullet"/>
      <w:lvlText w:val=""/>
      <w:lvlJc w:val="left"/>
      <w:pPr>
        <w:ind w:left="3960" w:hanging="360"/>
      </w:pPr>
      <w:rPr>
        <w:rFonts w:ascii="Symbol" w:hAnsi="Symbol" w:hint="default"/>
      </w:rPr>
    </w:lvl>
    <w:lvl w:ilvl="7" w:tplc="3F8AF8D2" w:tentative="1">
      <w:start w:val="1"/>
      <w:numFmt w:val="bullet"/>
      <w:lvlText w:val="o"/>
      <w:lvlJc w:val="left"/>
      <w:pPr>
        <w:ind w:left="4680" w:hanging="360"/>
      </w:pPr>
      <w:rPr>
        <w:rFonts w:ascii="Courier New" w:hAnsi="Courier New" w:cs="Courier New" w:hint="default"/>
      </w:rPr>
    </w:lvl>
    <w:lvl w:ilvl="8" w:tplc="16DA2EBC" w:tentative="1">
      <w:start w:val="1"/>
      <w:numFmt w:val="bullet"/>
      <w:lvlText w:val=""/>
      <w:lvlJc w:val="left"/>
      <w:pPr>
        <w:ind w:left="5400" w:hanging="360"/>
      </w:pPr>
      <w:rPr>
        <w:rFonts w:ascii="Wingdings" w:hAnsi="Wingdings" w:hint="default"/>
      </w:rPr>
    </w:lvl>
  </w:abstractNum>
  <w:abstractNum w:abstractNumId="32" w15:restartNumberingAfterBreak="0">
    <w:nsid w:val="5DC232E0"/>
    <w:multiLevelType w:val="hybridMultilevel"/>
    <w:tmpl w:val="5144013E"/>
    <w:lvl w:ilvl="0" w:tplc="707CBCEC">
      <w:start w:val="1"/>
      <w:numFmt w:val="bullet"/>
      <w:lvlText w:val=""/>
      <w:lvlJc w:val="left"/>
      <w:pPr>
        <w:tabs>
          <w:tab w:val="num" w:pos="720"/>
        </w:tabs>
        <w:ind w:left="720" w:hanging="360"/>
      </w:pPr>
      <w:rPr>
        <w:rFonts w:ascii="Symbol" w:hAnsi="Symbol" w:hint="default"/>
        <w:color w:val="auto"/>
      </w:rPr>
    </w:lvl>
    <w:lvl w:ilvl="1" w:tplc="40009FE8">
      <w:start w:val="1"/>
      <w:numFmt w:val="bullet"/>
      <w:lvlText w:val=""/>
      <w:lvlJc w:val="left"/>
      <w:pPr>
        <w:tabs>
          <w:tab w:val="num" w:pos="1440"/>
        </w:tabs>
        <w:ind w:left="1440" w:hanging="360"/>
      </w:pPr>
      <w:rPr>
        <w:rFonts w:ascii="Symbol" w:hAnsi="Symbol" w:hint="default"/>
        <w:color w:val="auto"/>
      </w:rPr>
    </w:lvl>
    <w:lvl w:ilvl="2" w:tplc="1EE4765E" w:tentative="1">
      <w:start w:val="1"/>
      <w:numFmt w:val="bullet"/>
      <w:lvlText w:val=""/>
      <w:lvlJc w:val="left"/>
      <w:pPr>
        <w:tabs>
          <w:tab w:val="num" w:pos="2160"/>
        </w:tabs>
        <w:ind w:left="2160" w:hanging="360"/>
      </w:pPr>
      <w:rPr>
        <w:rFonts w:ascii="Wingdings" w:hAnsi="Wingdings" w:hint="default"/>
      </w:rPr>
    </w:lvl>
    <w:lvl w:ilvl="3" w:tplc="78BC623E" w:tentative="1">
      <w:start w:val="1"/>
      <w:numFmt w:val="bullet"/>
      <w:lvlText w:val=""/>
      <w:lvlJc w:val="left"/>
      <w:pPr>
        <w:tabs>
          <w:tab w:val="num" w:pos="2880"/>
        </w:tabs>
        <w:ind w:left="2880" w:hanging="360"/>
      </w:pPr>
      <w:rPr>
        <w:rFonts w:ascii="Symbol" w:hAnsi="Symbol" w:hint="default"/>
      </w:rPr>
    </w:lvl>
    <w:lvl w:ilvl="4" w:tplc="7E9224DA" w:tentative="1">
      <w:start w:val="1"/>
      <w:numFmt w:val="bullet"/>
      <w:lvlText w:val="o"/>
      <w:lvlJc w:val="left"/>
      <w:pPr>
        <w:tabs>
          <w:tab w:val="num" w:pos="3600"/>
        </w:tabs>
        <w:ind w:left="3600" w:hanging="360"/>
      </w:pPr>
      <w:rPr>
        <w:rFonts w:ascii="Courier New" w:hAnsi="Courier New" w:cs="Courier New" w:hint="default"/>
      </w:rPr>
    </w:lvl>
    <w:lvl w:ilvl="5" w:tplc="1918EF0E" w:tentative="1">
      <w:start w:val="1"/>
      <w:numFmt w:val="bullet"/>
      <w:lvlText w:val=""/>
      <w:lvlJc w:val="left"/>
      <w:pPr>
        <w:tabs>
          <w:tab w:val="num" w:pos="4320"/>
        </w:tabs>
        <w:ind w:left="4320" w:hanging="360"/>
      </w:pPr>
      <w:rPr>
        <w:rFonts w:ascii="Wingdings" w:hAnsi="Wingdings" w:hint="default"/>
      </w:rPr>
    </w:lvl>
    <w:lvl w:ilvl="6" w:tplc="A67C4B6E" w:tentative="1">
      <w:start w:val="1"/>
      <w:numFmt w:val="bullet"/>
      <w:lvlText w:val=""/>
      <w:lvlJc w:val="left"/>
      <w:pPr>
        <w:tabs>
          <w:tab w:val="num" w:pos="5040"/>
        </w:tabs>
        <w:ind w:left="5040" w:hanging="360"/>
      </w:pPr>
      <w:rPr>
        <w:rFonts w:ascii="Symbol" w:hAnsi="Symbol" w:hint="default"/>
      </w:rPr>
    </w:lvl>
    <w:lvl w:ilvl="7" w:tplc="45A65D6C" w:tentative="1">
      <w:start w:val="1"/>
      <w:numFmt w:val="bullet"/>
      <w:lvlText w:val="o"/>
      <w:lvlJc w:val="left"/>
      <w:pPr>
        <w:tabs>
          <w:tab w:val="num" w:pos="5760"/>
        </w:tabs>
        <w:ind w:left="5760" w:hanging="360"/>
      </w:pPr>
      <w:rPr>
        <w:rFonts w:ascii="Courier New" w:hAnsi="Courier New" w:cs="Courier New" w:hint="default"/>
      </w:rPr>
    </w:lvl>
    <w:lvl w:ilvl="8" w:tplc="883280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15:restartNumberingAfterBreak="0">
    <w:nsid w:val="63870F17"/>
    <w:multiLevelType w:val="hybridMultilevel"/>
    <w:tmpl w:val="4CF4A2BA"/>
    <w:lvl w:ilvl="0" w:tplc="20BAE704">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9776D"/>
    <w:multiLevelType w:val="hybridMultilevel"/>
    <w:tmpl w:val="355A3AAE"/>
    <w:lvl w:ilvl="0" w:tplc="2DEC1D1A">
      <w:start w:val="1"/>
      <w:numFmt w:val="decimal"/>
      <w:lvlText w:val="(%1)"/>
      <w:lvlJc w:val="left"/>
      <w:pPr>
        <w:ind w:left="360" w:hanging="360"/>
      </w:pPr>
      <w:rPr>
        <w:rFonts w:hint="default"/>
        <w:b w:val="0"/>
        <w:i w:val="0"/>
      </w:rPr>
    </w:lvl>
    <w:lvl w:ilvl="1" w:tplc="B8622200" w:tentative="1">
      <w:start w:val="1"/>
      <w:numFmt w:val="lowerLetter"/>
      <w:lvlText w:val="%2."/>
      <w:lvlJc w:val="left"/>
      <w:pPr>
        <w:ind w:left="2007" w:hanging="360"/>
      </w:pPr>
    </w:lvl>
    <w:lvl w:ilvl="2" w:tplc="BAA27E6E" w:tentative="1">
      <w:start w:val="1"/>
      <w:numFmt w:val="lowerRoman"/>
      <w:lvlText w:val="%3."/>
      <w:lvlJc w:val="right"/>
      <w:pPr>
        <w:ind w:left="2727" w:hanging="180"/>
      </w:pPr>
    </w:lvl>
    <w:lvl w:ilvl="3" w:tplc="C7941FC8" w:tentative="1">
      <w:start w:val="1"/>
      <w:numFmt w:val="decimal"/>
      <w:lvlText w:val="%4."/>
      <w:lvlJc w:val="left"/>
      <w:pPr>
        <w:ind w:left="3447" w:hanging="360"/>
      </w:pPr>
    </w:lvl>
    <w:lvl w:ilvl="4" w:tplc="B638FC84" w:tentative="1">
      <w:start w:val="1"/>
      <w:numFmt w:val="lowerLetter"/>
      <w:lvlText w:val="%5."/>
      <w:lvlJc w:val="left"/>
      <w:pPr>
        <w:ind w:left="4167" w:hanging="360"/>
      </w:pPr>
    </w:lvl>
    <w:lvl w:ilvl="5" w:tplc="1E761BB0" w:tentative="1">
      <w:start w:val="1"/>
      <w:numFmt w:val="lowerRoman"/>
      <w:lvlText w:val="%6."/>
      <w:lvlJc w:val="right"/>
      <w:pPr>
        <w:ind w:left="4887" w:hanging="180"/>
      </w:pPr>
    </w:lvl>
    <w:lvl w:ilvl="6" w:tplc="7B4EEBFE" w:tentative="1">
      <w:start w:val="1"/>
      <w:numFmt w:val="decimal"/>
      <w:lvlText w:val="%7."/>
      <w:lvlJc w:val="left"/>
      <w:pPr>
        <w:ind w:left="5607" w:hanging="360"/>
      </w:pPr>
    </w:lvl>
    <w:lvl w:ilvl="7" w:tplc="01BE5786" w:tentative="1">
      <w:start w:val="1"/>
      <w:numFmt w:val="lowerLetter"/>
      <w:lvlText w:val="%8."/>
      <w:lvlJc w:val="left"/>
      <w:pPr>
        <w:ind w:left="6327" w:hanging="360"/>
      </w:pPr>
    </w:lvl>
    <w:lvl w:ilvl="8" w:tplc="26EA66F2" w:tentative="1">
      <w:start w:val="1"/>
      <w:numFmt w:val="lowerRoman"/>
      <w:lvlText w:val="%9."/>
      <w:lvlJc w:val="right"/>
      <w:pPr>
        <w:ind w:left="7047" w:hanging="180"/>
      </w:pPr>
    </w:lvl>
  </w:abstractNum>
  <w:abstractNum w:abstractNumId="3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8" w15:restartNumberingAfterBreak="0">
    <w:nsid w:val="6B2A7B0B"/>
    <w:multiLevelType w:val="multilevel"/>
    <w:tmpl w:val="7EA88078"/>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0" w15:restartNumberingAfterBreak="0">
    <w:nsid w:val="73AE241E"/>
    <w:multiLevelType w:val="hybridMultilevel"/>
    <w:tmpl w:val="8D9AB74C"/>
    <w:lvl w:ilvl="0" w:tplc="6DC4635E">
      <w:start w:val="1"/>
      <w:numFmt w:val="bullet"/>
      <w:lvlText w:val=""/>
      <w:lvlJc w:val="left"/>
      <w:pPr>
        <w:tabs>
          <w:tab w:val="num" w:pos="360"/>
        </w:tabs>
        <w:ind w:left="360" w:hanging="360"/>
      </w:pPr>
      <w:rPr>
        <w:rFonts w:ascii="Symbol" w:hAnsi="Symbol" w:hint="default"/>
        <w:color w:val="auto"/>
      </w:rPr>
    </w:lvl>
    <w:lvl w:ilvl="1" w:tplc="7B026390" w:tentative="1">
      <w:start w:val="1"/>
      <w:numFmt w:val="bullet"/>
      <w:lvlText w:val="o"/>
      <w:lvlJc w:val="left"/>
      <w:pPr>
        <w:tabs>
          <w:tab w:val="num" w:pos="1080"/>
        </w:tabs>
        <w:ind w:left="1080" w:hanging="360"/>
      </w:pPr>
      <w:rPr>
        <w:rFonts w:ascii="Courier New" w:hAnsi="Courier New" w:cs="Courier New" w:hint="default"/>
      </w:rPr>
    </w:lvl>
    <w:lvl w:ilvl="2" w:tplc="099026B4" w:tentative="1">
      <w:start w:val="1"/>
      <w:numFmt w:val="bullet"/>
      <w:lvlText w:val=""/>
      <w:lvlJc w:val="left"/>
      <w:pPr>
        <w:tabs>
          <w:tab w:val="num" w:pos="1800"/>
        </w:tabs>
        <w:ind w:left="1800" w:hanging="360"/>
      </w:pPr>
      <w:rPr>
        <w:rFonts w:ascii="Wingdings" w:hAnsi="Wingdings" w:hint="default"/>
      </w:rPr>
    </w:lvl>
    <w:lvl w:ilvl="3" w:tplc="557E5440" w:tentative="1">
      <w:start w:val="1"/>
      <w:numFmt w:val="bullet"/>
      <w:lvlText w:val=""/>
      <w:lvlJc w:val="left"/>
      <w:pPr>
        <w:tabs>
          <w:tab w:val="num" w:pos="2520"/>
        </w:tabs>
        <w:ind w:left="2520" w:hanging="360"/>
      </w:pPr>
      <w:rPr>
        <w:rFonts w:ascii="Symbol" w:hAnsi="Symbol" w:hint="default"/>
      </w:rPr>
    </w:lvl>
    <w:lvl w:ilvl="4" w:tplc="B6B02E2A" w:tentative="1">
      <w:start w:val="1"/>
      <w:numFmt w:val="bullet"/>
      <w:lvlText w:val="o"/>
      <w:lvlJc w:val="left"/>
      <w:pPr>
        <w:tabs>
          <w:tab w:val="num" w:pos="3240"/>
        </w:tabs>
        <w:ind w:left="3240" w:hanging="360"/>
      </w:pPr>
      <w:rPr>
        <w:rFonts w:ascii="Courier New" w:hAnsi="Courier New" w:cs="Courier New" w:hint="default"/>
      </w:rPr>
    </w:lvl>
    <w:lvl w:ilvl="5" w:tplc="8C261FB6" w:tentative="1">
      <w:start w:val="1"/>
      <w:numFmt w:val="bullet"/>
      <w:lvlText w:val=""/>
      <w:lvlJc w:val="left"/>
      <w:pPr>
        <w:tabs>
          <w:tab w:val="num" w:pos="3960"/>
        </w:tabs>
        <w:ind w:left="3960" w:hanging="360"/>
      </w:pPr>
      <w:rPr>
        <w:rFonts w:ascii="Wingdings" w:hAnsi="Wingdings" w:hint="default"/>
      </w:rPr>
    </w:lvl>
    <w:lvl w:ilvl="6" w:tplc="CE367874" w:tentative="1">
      <w:start w:val="1"/>
      <w:numFmt w:val="bullet"/>
      <w:lvlText w:val=""/>
      <w:lvlJc w:val="left"/>
      <w:pPr>
        <w:tabs>
          <w:tab w:val="num" w:pos="4680"/>
        </w:tabs>
        <w:ind w:left="4680" w:hanging="360"/>
      </w:pPr>
      <w:rPr>
        <w:rFonts w:ascii="Symbol" w:hAnsi="Symbol" w:hint="default"/>
      </w:rPr>
    </w:lvl>
    <w:lvl w:ilvl="7" w:tplc="8834C808" w:tentative="1">
      <w:start w:val="1"/>
      <w:numFmt w:val="bullet"/>
      <w:lvlText w:val="o"/>
      <w:lvlJc w:val="left"/>
      <w:pPr>
        <w:tabs>
          <w:tab w:val="num" w:pos="5400"/>
        </w:tabs>
        <w:ind w:left="5400" w:hanging="360"/>
      </w:pPr>
      <w:rPr>
        <w:rFonts w:ascii="Courier New" w:hAnsi="Courier New" w:cs="Courier New" w:hint="default"/>
      </w:rPr>
    </w:lvl>
    <w:lvl w:ilvl="8" w:tplc="53A4344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33"/>
  </w:num>
  <w:num w:numId="9">
    <w:abstractNumId w:val="23"/>
  </w:num>
  <w:num w:numId="10">
    <w:abstractNumId w:val="13"/>
  </w:num>
  <w:num w:numId="11">
    <w:abstractNumId w:val="34"/>
  </w:num>
  <w:num w:numId="12">
    <w:abstractNumId w:val="37"/>
  </w:num>
  <w:num w:numId="13">
    <w:abstractNumId w:val="39"/>
  </w:num>
  <w:num w:numId="14">
    <w:abstractNumId w:val="7"/>
  </w:num>
  <w:num w:numId="15">
    <w:abstractNumId w:val="20"/>
  </w:num>
  <w:num w:numId="16">
    <w:abstractNumId w:val="41"/>
  </w:num>
  <w:num w:numId="17">
    <w:abstractNumId w:val="38"/>
  </w:num>
  <w:num w:numId="18">
    <w:abstractNumId w:val="36"/>
  </w:num>
  <w:num w:numId="19">
    <w:abstractNumId w:val="25"/>
  </w:num>
  <w:num w:numId="20">
    <w:abstractNumId w:val="21"/>
  </w:num>
  <w:num w:numId="21">
    <w:abstractNumId w:val="9"/>
  </w:num>
  <w:num w:numId="22">
    <w:abstractNumId w:val="6"/>
  </w:num>
  <w:num w:numId="23">
    <w:abstractNumId w:val="14"/>
  </w:num>
  <w:num w:numId="24">
    <w:abstractNumId w:val="8"/>
  </w:num>
  <w:num w:numId="25">
    <w:abstractNumId w:val="31"/>
  </w:num>
  <w:num w:numId="26">
    <w:abstractNumId w:val="30"/>
  </w:num>
  <w:num w:numId="27">
    <w:abstractNumId w:val="34"/>
  </w:num>
  <w:num w:numId="28">
    <w:abstractNumId w:val="37"/>
  </w:num>
  <w:num w:numId="29">
    <w:abstractNumId w:val="34"/>
  </w:num>
  <w:num w:numId="30">
    <w:abstractNumId w:val="34"/>
  </w:num>
  <w:num w:numId="31">
    <w:abstractNumId w:val="37"/>
  </w:num>
  <w:num w:numId="32">
    <w:abstractNumId w:val="37"/>
  </w:num>
  <w:num w:numId="33">
    <w:abstractNumId w:val="37"/>
  </w:num>
  <w:num w:numId="34">
    <w:abstractNumId w:val="28"/>
  </w:num>
  <w:num w:numId="35">
    <w:abstractNumId w:val="11"/>
  </w:num>
  <w:num w:numId="36">
    <w:abstractNumId w:val="32"/>
  </w:num>
  <w:num w:numId="37">
    <w:abstractNumId w:val="18"/>
  </w:num>
  <w:num w:numId="38">
    <w:abstractNumId w:val="17"/>
  </w:num>
  <w:num w:numId="39">
    <w:abstractNumId w:val="40"/>
  </w:num>
  <w:num w:numId="40">
    <w:abstractNumId w:val="24"/>
  </w:num>
  <w:num w:numId="41">
    <w:abstractNumId w:val="26"/>
  </w:num>
  <w:num w:numId="42">
    <w:abstractNumId w:val="35"/>
  </w:num>
  <w:num w:numId="43">
    <w:abstractNumId w:val="16"/>
  </w:num>
  <w:num w:numId="44">
    <w:abstractNumId w:val="10"/>
  </w:num>
  <w:num w:numId="45">
    <w:abstractNumId w:val="22"/>
  </w:num>
  <w:num w:numId="46">
    <w:abstractNumId w:val="15"/>
  </w:num>
  <w:num w:numId="47">
    <w:abstractNumId w:val="12"/>
  </w:num>
  <w:num w:numId="48">
    <w:abstractNumId w:val="27"/>
  </w:num>
  <w:num w:numId="4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14D61"/>
    <w:rsid w:val="000156C9"/>
    <w:rsid w:val="000470E2"/>
    <w:rsid w:val="00060877"/>
    <w:rsid w:val="000650F1"/>
    <w:rsid w:val="000B3E84"/>
    <w:rsid w:val="000C4D35"/>
    <w:rsid w:val="000C54D7"/>
    <w:rsid w:val="000E1D6D"/>
    <w:rsid w:val="000F1BB0"/>
    <w:rsid w:val="00102234"/>
    <w:rsid w:val="0011384B"/>
    <w:rsid w:val="00131564"/>
    <w:rsid w:val="00132011"/>
    <w:rsid w:val="001328A4"/>
    <w:rsid w:val="0016618A"/>
    <w:rsid w:val="001706F8"/>
    <w:rsid w:val="00215817"/>
    <w:rsid w:val="00267973"/>
    <w:rsid w:val="0029087C"/>
    <w:rsid w:val="002B063A"/>
    <w:rsid w:val="002C0CD2"/>
    <w:rsid w:val="002F5930"/>
    <w:rsid w:val="00323978"/>
    <w:rsid w:val="00341288"/>
    <w:rsid w:val="00343FC1"/>
    <w:rsid w:val="0036283D"/>
    <w:rsid w:val="003952F4"/>
    <w:rsid w:val="003A2CDC"/>
    <w:rsid w:val="003B4025"/>
    <w:rsid w:val="003C1C56"/>
    <w:rsid w:val="003E0A24"/>
    <w:rsid w:val="00405140"/>
    <w:rsid w:val="00411FEE"/>
    <w:rsid w:val="00422713"/>
    <w:rsid w:val="00431E83"/>
    <w:rsid w:val="0046529F"/>
    <w:rsid w:val="00486AE5"/>
    <w:rsid w:val="004945BA"/>
    <w:rsid w:val="004A0339"/>
    <w:rsid w:val="004A7692"/>
    <w:rsid w:val="004B56A7"/>
    <w:rsid w:val="004C06B0"/>
    <w:rsid w:val="0051679F"/>
    <w:rsid w:val="00523A28"/>
    <w:rsid w:val="00526BBB"/>
    <w:rsid w:val="00543100"/>
    <w:rsid w:val="005C6FEA"/>
    <w:rsid w:val="005C7EF0"/>
    <w:rsid w:val="005D5FB2"/>
    <w:rsid w:val="005E298D"/>
    <w:rsid w:val="00610B39"/>
    <w:rsid w:val="00634FD9"/>
    <w:rsid w:val="00660ECE"/>
    <w:rsid w:val="00666A8D"/>
    <w:rsid w:val="00681DC4"/>
    <w:rsid w:val="00683E17"/>
    <w:rsid w:val="00692AF9"/>
    <w:rsid w:val="006A3BB5"/>
    <w:rsid w:val="006D0AA1"/>
    <w:rsid w:val="006E2B46"/>
    <w:rsid w:val="006F4B43"/>
    <w:rsid w:val="0076329A"/>
    <w:rsid w:val="0076611C"/>
    <w:rsid w:val="0079274B"/>
    <w:rsid w:val="00820DBB"/>
    <w:rsid w:val="0084794E"/>
    <w:rsid w:val="00876116"/>
    <w:rsid w:val="008B05AE"/>
    <w:rsid w:val="008B4CF6"/>
    <w:rsid w:val="008C1931"/>
    <w:rsid w:val="00907496"/>
    <w:rsid w:val="0090753D"/>
    <w:rsid w:val="00917D34"/>
    <w:rsid w:val="00922BC4"/>
    <w:rsid w:val="00965942"/>
    <w:rsid w:val="00980FC9"/>
    <w:rsid w:val="00984C82"/>
    <w:rsid w:val="00A13C89"/>
    <w:rsid w:val="00AB3963"/>
    <w:rsid w:val="00AB6591"/>
    <w:rsid w:val="00AF5140"/>
    <w:rsid w:val="00B20E76"/>
    <w:rsid w:val="00B242E5"/>
    <w:rsid w:val="00B540C1"/>
    <w:rsid w:val="00B84CAC"/>
    <w:rsid w:val="00B950EE"/>
    <w:rsid w:val="00B97B17"/>
    <w:rsid w:val="00BC6D8C"/>
    <w:rsid w:val="00BD0C1F"/>
    <w:rsid w:val="00BD4008"/>
    <w:rsid w:val="00BD6536"/>
    <w:rsid w:val="00C049AC"/>
    <w:rsid w:val="00C113DA"/>
    <w:rsid w:val="00C1695F"/>
    <w:rsid w:val="00C228A2"/>
    <w:rsid w:val="00C26EFE"/>
    <w:rsid w:val="00C76647"/>
    <w:rsid w:val="00C85D31"/>
    <w:rsid w:val="00C943CE"/>
    <w:rsid w:val="00CA150A"/>
    <w:rsid w:val="00CB3730"/>
    <w:rsid w:val="00CC20D0"/>
    <w:rsid w:val="00CF614C"/>
    <w:rsid w:val="00D265E9"/>
    <w:rsid w:val="00D533D0"/>
    <w:rsid w:val="00D921B1"/>
    <w:rsid w:val="00DA5E85"/>
    <w:rsid w:val="00DE0A54"/>
    <w:rsid w:val="00E25227"/>
    <w:rsid w:val="00E554CD"/>
    <w:rsid w:val="00EB59F7"/>
    <w:rsid w:val="00ED224E"/>
    <w:rsid w:val="00F14BD1"/>
    <w:rsid w:val="00F67471"/>
    <w:rsid w:val="00F67E04"/>
    <w:rsid w:val="00F80690"/>
    <w:rsid w:val="00FA5553"/>
    <w:rsid w:val="00FB58A3"/>
    <w:rsid w:val="00FE46E5"/>
    <w:rsid w:val="00FE786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9573"/>
  <w15:docId w15:val="{E85CD995-D508-433B-853C-E085F26F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20/10/2017 1:55:00 p.m.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19/10/2017 9:35:58 a.m.</Original_x0020_Created>
    <Related_x0020_Record_x0020_Links xmlns="9839ff3a-355b-4117-b331-4f99f36137b4" xsi:nil="true"/>
    <Document_Type xmlns="1632685A-F173-4044-A688-A6BDC57C858F">Employment Related</Document_Type>
    <Original_x0020_Modified xmlns="1632685A-F173-4044-A688-A6BDC57C858F">19/10/2017 9:35:58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ADLogModifiedBy>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4" ma:contentTypeDescription="" ma:contentTypeScope="" ma:versionID="c3b19fb007505e09496df11caadb2ec6">
  <xsd:schema xmlns:xsd="http://www.w3.org/2001/XMLSchema" xmlns:p="http://schemas.microsoft.com/office/2006/metadata/properties" xmlns:ns2="1632685A-F173-4044-A688-A6BDC57C858F" xmlns:ns3="9839ff3a-355b-4117-b331-4f99f36137b4" targetNamespace="http://schemas.microsoft.com/office/2006/metadata/properties" ma:root="true" ma:fieldsID="8b0c95bdccee1ef27c85c5906368cd79"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xsd:element ref="ns2:Key_Words"/>
                <xsd:element ref="ns2:Category_Name" minOccurs="0"/>
                <xsd:element ref="ns2:Category_Values" minOccurs="0"/>
                <xsd:element ref="ns2:Case"/>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ma:displayName="My Keywords" ma:format="Dropdown" ma:internalName="MyKeywords" ma:readOnly="false">
      <xsd:simpleType>
        <xsd:restriction base="dms:Choice">
          <xsd:enumeration value="Assistant Accountant"/>
          <xsd:enumeration value="Business Partner"/>
          <xsd:enumeration value="DCE"/>
          <xsd:enumeration value="Director – WLG"/>
          <xsd:enumeration value="Director - AKL"/>
          <xsd:enumeration value="PA/Team Admin"/>
          <xsd:enumeration value="Manager"/>
          <xsd:enumeration value="Senior Adviser"/>
          <xsd:enumeration value="Principal Adviser"/>
          <xsd:enumeration value="Chief"/>
          <xsd:enumeration value="Financial Accountant"/>
          <xsd:enumeration value="Management Accountant"/>
          <xsd:enumeration value="Accounts Officer"/>
          <xsd:enumeration value="EA"/>
          <xsd:enumeration value="PA/Admin – AKL"/>
          <xsd:enumeration value="Adviser"/>
          <xsd:enumeration value="Admin"/>
          <xsd:enumeration value="Graduate"/>
          <xsd:enumeration value="Senior Solicitor"/>
          <xsd:enumeration value="Solicitor"/>
          <xsd:enumeration value="N/A"/>
        </xsd:restriction>
      </xsd:simpleType>
    </xsd:element>
    <xsd:element name="Key_Words" ma:index="10" ma:displayName="Key Words" ma:format="Dropdown" ma:internalName="Key_Words">
      <xsd:simpleType>
        <xsd:restriction base="dms:Choice">
          <xsd:enumeration value="DCE"/>
          <xsd:enumeration value="Director"/>
          <xsd:enumeration value="Analytics and Modelling"/>
          <xsd:enumeration value="Business Integrity and Performance"/>
          <xsd:enumeration value="Engagement and Communications"/>
          <xsd:enumeration value="Governance and Commercial"/>
          <xsd:enumeration value="Human Resources"/>
          <xsd:enumeration value="Finance"/>
          <xsd:enumeration value="Digital and Knowledge"/>
          <xsd:enumeration value="Business Support"/>
          <xsd:enumeration value="Resilience and Security"/>
          <xsd:enumeration value="Mobility and Safety"/>
          <xsd:enumeration value="International Connections"/>
          <xsd:enumeration value="Domain Strategy, Economics and Evaluation"/>
          <xsd:enumeration value="Strategic Policy and Innovation"/>
          <xsd:enumeration value="Investment"/>
          <xsd:enumeration value="Demand Management"/>
          <xsd:enumeration value="Urban Development and Environment"/>
          <xsd:enumeration value="Rail and Freight"/>
          <xsd:enumeration value="Legal"/>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ma:displayName="Case" ma:default="Group Data Analytics &amp; Regulatory Policy" ma:format="Dropdown" ma:internalName="Case"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AE6D-02CB-46AD-87E3-A186B81B19BB}">
  <ds:schemaRefs>
    <ds:schemaRef ds:uri="http://schemas.microsoft.com/office/2006/metadata/properties"/>
    <ds:schemaRef ds:uri="1632685A-F173-4044-A688-A6BDC57C858F"/>
    <ds:schemaRef ds:uri="9839ff3a-355b-4117-b331-4f99f36137b4"/>
  </ds:schemaRefs>
</ds:datastoreItem>
</file>

<file path=customXml/itemProps2.xml><?xml version="1.0" encoding="utf-8"?>
<ds:datastoreItem xmlns:ds="http://schemas.openxmlformats.org/officeDocument/2006/customXml" ds:itemID="{04E783E8-EBC6-4497-BA73-C9A267962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E90B55-EF80-4126-8060-9EF75854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Senior Adviser_Job Description</vt:lpstr>
    </vt:vector>
  </TitlesOfParts>
  <Company>Department of Internal Affairs</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Adviser_Job Description</dc:title>
  <dc:creator>Amie Keating</dc:creator>
  <cp:keywords>248400</cp:keywords>
  <cp:lastModifiedBy>Shae Araci</cp:lastModifiedBy>
  <cp:revision>5</cp:revision>
  <cp:lastPrinted>2017-08-02T22:09:00Z</cp:lastPrinted>
  <dcterms:created xsi:type="dcterms:W3CDTF">2017-12-03T22:09:00Z</dcterms:created>
  <dcterms:modified xsi:type="dcterms:W3CDTF">2018-03-07T20:16:00Z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1765497518</vt:i4>
  </property>
  <property fmtid="{D5CDD505-2E9C-101B-9397-08002B2CF9AE}" pid="3" name="_NewReviewCycle">
    <vt:lpwstr/>
  </property>
  <property fmtid="{D5CDD505-2E9C-101B-9397-08002B2CF9AE}" pid="4" name="_EmailSubject">
    <vt:lpwstr>Job descriptions</vt:lpwstr>
  </property>
  <property fmtid="{D5CDD505-2E9C-101B-9397-08002B2CF9AE}" pid="5" name="_AuthorEmail">
    <vt:lpwstr>S.Araci@transport.govt.nz</vt:lpwstr>
  </property>
  <property fmtid="{D5CDD505-2E9C-101B-9397-08002B2CF9AE}" pid="6" name="_AuthorEmailDisplayName">
    <vt:lpwstr>Shae Araci</vt:lpwstr>
  </property>
  <property fmtid="{D5CDD505-2E9C-101B-9397-08002B2CF9AE}" pid="7" name="_ReviewingToolsShownOnce">
    <vt:lpwstr/>
  </property>
  <property fmtid="{D5CDD505-2E9C-101B-9397-08002B2CF9AE}" pid="8" name="ContentTypeId">
    <vt:lpwstr>0x0101008EE97655591A421D982C8CBBCA2B2410AB00C710B96DC9AE984B8327643291467F79</vt:lpwstr>
  </property>
</Properties>
</file>